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76D96" w14:textId="77777777" w:rsidR="00E3687A" w:rsidRPr="00C46CD1" w:rsidRDefault="00E3687A" w:rsidP="00E3687A">
      <w:pPr>
        <w:tabs>
          <w:tab w:val="right" w:pos="8306"/>
        </w:tabs>
        <w:jc w:val="both"/>
        <w:rPr>
          <w:b/>
          <w:i/>
          <w:sz w:val="44"/>
          <w:szCs w:val="24"/>
          <w:lang w:val="en-US"/>
        </w:rPr>
      </w:pPr>
      <w:r w:rsidRPr="00C46CD1">
        <w:rPr>
          <w:b/>
          <w:i/>
          <w:sz w:val="32"/>
          <w:szCs w:val="24"/>
          <w:lang w:val="en-US"/>
        </w:rPr>
        <w:t>Critical Occupational Science: Implications for Occupational Therapy Practice</w:t>
      </w:r>
      <w:r w:rsidR="00F53F2A" w:rsidRPr="00C46CD1">
        <w:rPr>
          <w:b/>
          <w:i/>
          <w:sz w:val="32"/>
          <w:szCs w:val="24"/>
          <w:lang w:val="en-US"/>
        </w:rPr>
        <w:t xml:space="preserve"> </w:t>
      </w:r>
    </w:p>
    <w:p w14:paraId="7D497A23" w14:textId="41373690" w:rsidR="00917380" w:rsidRDefault="00E3687A" w:rsidP="00E3687A">
      <w:pPr>
        <w:tabs>
          <w:tab w:val="right" w:pos="8306"/>
        </w:tabs>
        <w:jc w:val="both"/>
        <w:rPr>
          <w:sz w:val="24"/>
          <w:szCs w:val="24"/>
          <w:lang w:val="en-US"/>
        </w:rPr>
      </w:pPr>
      <w:r>
        <w:rPr>
          <w:noProof/>
          <w:lang w:eastAsia="el-GR"/>
        </w:rPr>
        <w:drawing>
          <wp:inline distT="0" distB="0" distL="0" distR="0" wp14:anchorId="7E34FEE3" wp14:editId="477EE6DF">
            <wp:extent cx="5274310" cy="3135284"/>
            <wp:effectExtent l="0" t="0" r="2540" b="825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3135284"/>
                    </a:xfrm>
                    <a:prstGeom prst="rect">
                      <a:avLst/>
                    </a:prstGeom>
                  </pic:spPr>
                </pic:pic>
              </a:graphicData>
            </a:graphic>
          </wp:inline>
        </w:drawing>
      </w:r>
      <w:r>
        <w:rPr>
          <w:sz w:val="24"/>
          <w:szCs w:val="24"/>
          <w:lang w:val="en-US"/>
        </w:rPr>
        <w:tab/>
      </w:r>
    </w:p>
    <w:p w14:paraId="255A7CDA" w14:textId="3AF1CD22" w:rsidR="00E3687A" w:rsidRPr="00C46CD1" w:rsidRDefault="00E3687A" w:rsidP="00E3687A">
      <w:pPr>
        <w:tabs>
          <w:tab w:val="right" w:pos="8306"/>
        </w:tabs>
        <w:jc w:val="both"/>
        <w:rPr>
          <w:b/>
          <w:i/>
          <w:sz w:val="24"/>
          <w:szCs w:val="24"/>
          <w:lang w:val="en-US"/>
        </w:rPr>
      </w:pPr>
      <w:r w:rsidRPr="00C46CD1">
        <w:rPr>
          <w:b/>
          <w:i/>
          <w:sz w:val="24"/>
          <w:szCs w:val="24"/>
          <w:lang w:val="en-US"/>
        </w:rPr>
        <w:t>Topic: Critical Occupational Science</w:t>
      </w:r>
    </w:p>
    <w:p w14:paraId="6A6BE415" w14:textId="10F2A78C" w:rsidR="00E3687A" w:rsidRPr="00C46CD1" w:rsidRDefault="00E3687A" w:rsidP="00E3687A">
      <w:pPr>
        <w:tabs>
          <w:tab w:val="right" w:pos="8306"/>
        </w:tabs>
        <w:jc w:val="both"/>
        <w:rPr>
          <w:b/>
          <w:i/>
          <w:sz w:val="24"/>
          <w:szCs w:val="24"/>
          <w:lang w:val="en-US"/>
        </w:rPr>
      </w:pPr>
      <w:r w:rsidRPr="00C46CD1">
        <w:rPr>
          <w:b/>
          <w:i/>
          <w:sz w:val="24"/>
          <w:szCs w:val="24"/>
          <w:lang w:val="en-US"/>
        </w:rPr>
        <w:t>Organized by SPOTeurope</w:t>
      </w:r>
    </w:p>
    <w:p w14:paraId="48125D4E" w14:textId="0B2D69D5" w:rsidR="00E3687A" w:rsidRPr="00C46CD1" w:rsidRDefault="00E3687A" w:rsidP="00E3687A">
      <w:pPr>
        <w:tabs>
          <w:tab w:val="right" w:pos="8306"/>
        </w:tabs>
        <w:jc w:val="both"/>
        <w:rPr>
          <w:b/>
          <w:i/>
          <w:sz w:val="24"/>
          <w:szCs w:val="24"/>
          <w:lang w:val="en-US"/>
        </w:rPr>
      </w:pPr>
      <w:r w:rsidRPr="00C46CD1">
        <w:rPr>
          <w:b/>
          <w:i/>
          <w:sz w:val="24"/>
          <w:szCs w:val="24"/>
          <w:lang w:val="en-US"/>
        </w:rPr>
        <w:t>Hosted by Lisette Farias</w:t>
      </w:r>
    </w:p>
    <w:p w14:paraId="44E4AFD5" w14:textId="3042EC4A" w:rsidR="00F53F2A" w:rsidRPr="00F53F2A" w:rsidRDefault="00F53F2A" w:rsidP="00F53F2A">
      <w:pPr>
        <w:jc w:val="both"/>
        <w:rPr>
          <w:sz w:val="24"/>
          <w:szCs w:val="24"/>
          <w:lang w:val="en-US"/>
        </w:rPr>
      </w:pPr>
    </w:p>
    <w:p w14:paraId="75BF5E78" w14:textId="79A7FE6F" w:rsidR="00F53F2A" w:rsidRDefault="00E3687A" w:rsidP="00F53F2A">
      <w:pPr>
        <w:jc w:val="both"/>
        <w:rPr>
          <w:sz w:val="24"/>
          <w:szCs w:val="24"/>
          <w:lang w:val="en-US"/>
        </w:rPr>
      </w:pPr>
      <w:r w:rsidRPr="00C46CD1">
        <w:rPr>
          <w:b/>
          <w:i/>
          <w:sz w:val="28"/>
          <w:szCs w:val="24"/>
          <w:lang w:val="en-US"/>
        </w:rPr>
        <w:t>Introduction</w:t>
      </w:r>
      <w:r>
        <w:rPr>
          <w:sz w:val="24"/>
          <w:szCs w:val="24"/>
          <w:lang w:val="en-US"/>
        </w:rPr>
        <w:t>:</w:t>
      </w:r>
    </w:p>
    <w:p w14:paraId="26FF48A3" w14:textId="3F789BD8" w:rsidR="00A10103" w:rsidRDefault="00E3687A" w:rsidP="00504915">
      <w:pPr>
        <w:jc w:val="both"/>
        <w:rPr>
          <w:sz w:val="24"/>
          <w:szCs w:val="24"/>
          <w:lang w:val="en-US"/>
        </w:rPr>
      </w:pPr>
      <w:r>
        <w:rPr>
          <w:sz w:val="24"/>
          <w:szCs w:val="24"/>
          <w:lang w:val="en-US"/>
        </w:rPr>
        <w:t xml:space="preserve">Lisette Farias is an Assistant Professor at Karolinska </w:t>
      </w:r>
      <w:r w:rsidR="00566B5D">
        <w:rPr>
          <w:sz w:val="24"/>
          <w:szCs w:val="24"/>
          <w:lang w:val="en-US"/>
        </w:rPr>
        <w:t>Institute</w:t>
      </w:r>
      <w:r>
        <w:rPr>
          <w:sz w:val="24"/>
          <w:szCs w:val="24"/>
          <w:lang w:val="en-US"/>
        </w:rPr>
        <w:t xml:space="preserve"> in Sweden a</w:t>
      </w:r>
      <w:r w:rsidR="00566B5D">
        <w:rPr>
          <w:sz w:val="24"/>
          <w:szCs w:val="24"/>
          <w:lang w:val="en-US"/>
        </w:rPr>
        <w:t>s well</w:t>
      </w:r>
      <w:r>
        <w:rPr>
          <w:sz w:val="24"/>
          <w:szCs w:val="24"/>
          <w:lang w:val="en-US"/>
        </w:rPr>
        <w:t xml:space="preserve"> a</w:t>
      </w:r>
      <w:r w:rsidR="00566B5D">
        <w:rPr>
          <w:sz w:val="24"/>
          <w:szCs w:val="24"/>
          <w:lang w:val="en-US"/>
        </w:rPr>
        <w:t>s a</w:t>
      </w:r>
      <w:r>
        <w:rPr>
          <w:sz w:val="24"/>
          <w:szCs w:val="24"/>
          <w:lang w:val="en-US"/>
        </w:rPr>
        <w:t xml:space="preserve"> researcher. She did her </w:t>
      </w:r>
      <w:r w:rsidR="00566B5D">
        <w:rPr>
          <w:sz w:val="24"/>
          <w:szCs w:val="24"/>
          <w:lang w:val="en-US"/>
        </w:rPr>
        <w:t>bachelor’s</w:t>
      </w:r>
      <w:r>
        <w:rPr>
          <w:sz w:val="24"/>
          <w:szCs w:val="24"/>
          <w:lang w:val="en-US"/>
        </w:rPr>
        <w:t xml:space="preserve"> degree in France, which lasted 5 years, her masters in Europe</w:t>
      </w:r>
      <w:r w:rsidR="00566B5D">
        <w:rPr>
          <w:sz w:val="24"/>
          <w:szCs w:val="24"/>
          <w:lang w:val="en-US"/>
        </w:rPr>
        <w:t xml:space="preserve"> (European Master of Science in Occupational Therapy)</w:t>
      </w:r>
      <w:r>
        <w:rPr>
          <w:sz w:val="24"/>
          <w:szCs w:val="24"/>
          <w:lang w:val="en-US"/>
        </w:rPr>
        <w:t xml:space="preserve"> and </w:t>
      </w:r>
      <w:r w:rsidR="00504915">
        <w:rPr>
          <w:sz w:val="24"/>
          <w:szCs w:val="24"/>
          <w:lang w:val="en-US"/>
        </w:rPr>
        <w:t>her doctorate in a totally different country</w:t>
      </w:r>
      <w:r w:rsidR="005476D2">
        <w:rPr>
          <w:sz w:val="24"/>
          <w:szCs w:val="24"/>
          <w:lang w:val="en-US"/>
        </w:rPr>
        <w:t xml:space="preserve"> which means she has </w:t>
      </w:r>
      <w:r w:rsidR="00DC30E6">
        <w:rPr>
          <w:sz w:val="24"/>
          <w:szCs w:val="24"/>
          <w:lang w:val="en-US"/>
        </w:rPr>
        <w:t>experien</w:t>
      </w:r>
      <w:r w:rsidR="00504915">
        <w:rPr>
          <w:sz w:val="24"/>
          <w:szCs w:val="24"/>
          <w:lang w:val="en-US"/>
        </w:rPr>
        <w:t xml:space="preserve">ced a lot of different cultures. </w:t>
      </w:r>
      <w:r w:rsidR="00DC30E6">
        <w:rPr>
          <w:sz w:val="24"/>
          <w:szCs w:val="24"/>
          <w:lang w:val="en-US"/>
        </w:rPr>
        <w:t xml:space="preserve">When she first went to Sweden for her </w:t>
      </w:r>
      <w:r w:rsidR="00566B5D">
        <w:rPr>
          <w:sz w:val="24"/>
          <w:szCs w:val="24"/>
          <w:lang w:val="en-US"/>
        </w:rPr>
        <w:t>studies,</w:t>
      </w:r>
      <w:r w:rsidR="00DC30E6">
        <w:rPr>
          <w:sz w:val="24"/>
          <w:szCs w:val="24"/>
          <w:lang w:val="en-US"/>
        </w:rPr>
        <w:t xml:space="preserve"> sh</w:t>
      </w:r>
      <w:r w:rsidR="00504915">
        <w:rPr>
          <w:sz w:val="24"/>
          <w:szCs w:val="24"/>
          <w:lang w:val="en-US"/>
        </w:rPr>
        <w:t xml:space="preserve">e said she felt like she </w:t>
      </w:r>
      <w:r w:rsidR="00DC30E6">
        <w:rPr>
          <w:sz w:val="24"/>
          <w:szCs w:val="24"/>
          <w:lang w:val="en-US"/>
        </w:rPr>
        <w:t xml:space="preserve">was an immigrant, </w:t>
      </w:r>
      <w:r w:rsidR="00566B5D">
        <w:rPr>
          <w:sz w:val="24"/>
          <w:szCs w:val="24"/>
          <w:lang w:val="en-US"/>
        </w:rPr>
        <w:t>however,</w:t>
      </w:r>
      <w:r w:rsidR="00DC30E6">
        <w:rPr>
          <w:sz w:val="24"/>
          <w:szCs w:val="24"/>
          <w:lang w:val="en-US"/>
        </w:rPr>
        <w:t xml:space="preserve"> she was lucky enough to get a job quickly</w:t>
      </w:r>
      <w:r w:rsidR="00566B5D">
        <w:rPr>
          <w:sz w:val="24"/>
          <w:szCs w:val="24"/>
          <w:lang w:val="en-US"/>
        </w:rPr>
        <w:t>,</w:t>
      </w:r>
      <w:r w:rsidR="00504915">
        <w:rPr>
          <w:sz w:val="24"/>
          <w:szCs w:val="24"/>
          <w:lang w:val="en-US"/>
        </w:rPr>
        <w:t xml:space="preserve"> which helped her a lot</w:t>
      </w:r>
      <w:r w:rsidR="00566B5D">
        <w:rPr>
          <w:sz w:val="24"/>
          <w:szCs w:val="24"/>
          <w:lang w:val="en-US"/>
        </w:rPr>
        <w:t>,</w:t>
      </w:r>
      <w:r w:rsidR="00504915">
        <w:rPr>
          <w:sz w:val="24"/>
          <w:szCs w:val="24"/>
          <w:lang w:val="en-US"/>
        </w:rPr>
        <w:t xml:space="preserve"> but is very uncommon. Now she is</w:t>
      </w:r>
      <w:r w:rsidR="00DC30E6">
        <w:rPr>
          <w:sz w:val="24"/>
          <w:szCs w:val="24"/>
          <w:lang w:val="en-US"/>
        </w:rPr>
        <w:t xml:space="preserve"> working with people </w:t>
      </w:r>
      <w:r w:rsidR="00A040C5">
        <w:rPr>
          <w:sz w:val="24"/>
          <w:szCs w:val="24"/>
          <w:lang w:val="en-US"/>
        </w:rPr>
        <w:t xml:space="preserve">who </w:t>
      </w:r>
      <w:r w:rsidR="00A10103">
        <w:rPr>
          <w:sz w:val="24"/>
          <w:szCs w:val="24"/>
          <w:lang w:val="en-US"/>
        </w:rPr>
        <w:t>experience</w:t>
      </w:r>
      <w:r w:rsidR="00A040C5">
        <w:rPr>
          <w:sz w:val="24"/>
          <w:szCs w:val="24"/>
          <w:lang w:val="en-US"/>
        </w:rPr>
        <w:t xml:space="preserve"> social and </w:t>
      </w:r>
      <w:r w:rsidR="00C16820">
        <w:rPr>
          <w:sz w:val="24"/>
          <w:szCs w:val="24"/>
          <w:lang w:val="en-US"/>
        </w:rPr>
        <w:t>economic</w:t>
      </w:r>
      <w:r w:rsidR="00A10103">
        <w:rPr>
          <w:sz w:val="24"/>
          <w:szCs w:val="24"/>
          <w:lang w:val="en-US"/>
        </w:rPr>
        <w:t xml:space="preserve"> difficulties</w:t>
      </w:r>
      <w:r w:rsidR="00566B5D">
        <w:rPr>
          <w:sz w:val="24"/>
          <w:szCs w:val="24"/>
          <w:lang w:val="en-US"/>
        </w:rPr>
        <w:t>, besides her duties as a lecture.</w:t>
      </w:r>
    </w:p>
    <w:p w14:paraId="0A2FCCE8" w14:textId="6EC9E924" w:rsidR="00EB12A4" w:rsidRDefault="00566B5D" w:rsidP="00A10103">
      <w:pPr>
        <w:jc w:val="both"/>
        <w:rPr>
          <w:sz w:val="24"/>
          <w:szCs w:val="24"/>
          <w:lang w:val="en-US"/>
        </w:rPr>
      </w:pPr>
      <w:r>
        <w:rPr>
          <w:sz w:val="24"/>
          <w:szCs w:val="24"/>
          <w:lang w:val="en-US"/>
        </w:rPr>
        <w:t>First of all, w</w:t>
      </w:r>
      <w:r w:rsidR="00C46CD1">
        <w:rPr>
          <w:sz w:val="24"/>
          <w:szCs w:val="24"/>
          <w:lang w:val="en-US"/>
        </w:rPr>
        <w:t>e had</w:t>
      </w:r>
      <w:r w:rsidR="00C16820">
        <w:rPr>
          <w:sz w:val="24"/>
          <w:szCs w:val="24"/>
          <w:lang w:val="en-US"/>
        </w:rPr>
        <w:t xml:space="preserve"> a talk about how privileged many people</w:t>
      </w:r>
      <w:r w:rsidR="005523C5">
        <w:rPr>
          <w:sz w:val="24"/>
          <w:szCs w:val="24"/>
          <w:lang w:val="en-US"/>
        </w:rPr>
        <w:t xml:space="preserve"> are to have access and be allowed to participate in occupations and that </w:t>
      </w:r>
      <w:r w:rsidR="00C16820">
        <w:rPr>
          <w:sz w:val="24"/>
          <w:szCs w:val="24"/>
          <w:lang w:val="en-US"/>
        </w:rPr>
        <w:t xml:space="preserve">they </w:t>
      </w:r>
      <w:r w:rsidR="005523C5">
        <w:rPr>
          <w:sz w:val="24"/>
          <w:szCs w:val="24"/>
          <w:lang w:val="en-US"/>
        </w:rPr>
        <w:t>should not take everyday occupations, or any occupation, for granted.</w:t>
      </w:r>
      <w:r w:rsidR="00C46CD1">
        <w:rPr>
          <w:sz w:val="24"/>
          <w:szCs w:val="24"/>
          <w:lang w:val="en-US"/>
        </w:rPr>
        <w:t xml:space="preserve"> </w:t>
      </w:r>
      <w:r>
        <w:rPr>
          <w:sz w:val="24"/>
          <w:szCs w:val="24"/>
          <w:lang w:val="en-US"/>
        </w:rPr>
        <w:t>This shows</w:t>
      </w:r>
      <w:r w:rsidR="00C46CD1">
        <w:rPr>
          <w:sz w:val="24"/>
          <w:szCs w:val="24"/>
          <w:lang w:val="en-US"/>
        </w:rPr>
        <w:t xml:space="preserve"> how easy it is to take things for granted when a lot of people struggle to cope with even less.</w:t>
      </w:r>
    </w:p>
    <w:p w14:paraId="536604B3" w14:textId="27D00C6C" w:rsidR="00EB60A1" w:rsidRPr="00EB60A1" w:rsidRDefault="00EB60A1" w:rsidP="00A10103">
      <w:pPr>
        <w:jc w:val="both"/>
        <w:rPr>
          <w:b/>
          <w:i/>
          <w:sz w:val="28"/>
          <w:szCs w:val="24"/>
          <w:lang w:val="en-US"/>
        </w:rPr>
      </w:pPr>
      <w:r w:rsidRPr="00EB60A1">
        <w:rPr>
          <w:b/>
          <w:i/>
          <w:sz w:val="28"/>
          <w:szCs w:val="24"/>
          <w:lang w:val="en-US"/>
        </w:rPr>
        <w:t>Key points of the presentation:</w:t>
      </w:r>
    </w:p>
    <w:p w14:paraId="31913C55" w14:textId="511DFEBF" w:rsidR="00165691" w:rsidRDefault="00EB60A1" w:rsidP="00EB60A1">
      <w:pPr>
        <w:pStyle w:val="Lijstalinea"/>
        <w:numPr>
          <w:ilvl w:val="0"/>
          <w:numId w:val="3"/>
        </w:numPr>
        <w:jc w:val="both"/>
        <w:rPr>
          <w:sz w:val="24"/>
          <w:szCs w:val="24"/>
          <w:lang w:val="en-US"/>
        </w:rPr>
      </w:pPr>
      <w:r>
        <w:rPr>
          <w:sz w:val="24"/>
          <w:szCs w:val="24"/>
          <w:lang w:val="en-US"/>
        </w:rPr>
        <w:t>The common elements that characterize critical occupational science</w:t>
      </w:r>
      <w:r w:rsidR="00566B5D">
        <w:rPr>
          <w:sz w:val="24"/>
          <w:szCs w:val="24"/>
          <w:lang w:val="en-US"/>
        </w:rPr>
        <w:t xml:space="preserve"> (OS)</w:t>
      </w:r>
    </w:p>
    <w:p w14:paraId="7AAD3B1C" w14:textId="77777777" w:rsidR="00EB60A1" w:rsidRDefault="00EB60A1" w:rsidP="00EB60A1">
      <w:pPr>
        <w:pStyle w:val="Lijstalinea"/>
        <w:numPr>
          <w:ilvl w:val="0"/>
          <w:numId w:val="3"/>
        </w:numPr>
        <w:jc w:val="both"/>
        <w:rPr>
          <w:sz w:val="24"/>
          <w:szCs w:val="24"/>
          <w:lang w:val="en-US"/>
        </w:rPr>
      </w:pPr>
      <w:r>
        <w:rPr>
          <w:sz w:val="24"/>
          <w:szCs w:val="24"/>
          <w:lang w:val="en-US"/>
        </w:rPr>
        <w:lastRenderedPageBreak/>
        <w:t>The potential contributions of a critical perspective to practice and the understanding of occupation and occupational therapy</w:t>
      </w:r>
    </w:p>
    <w:p w14:paraId="5775E985" w14:textId="3D19CCA1" w:rsidR="00EB60A1" w:rsidRPr="00537174" w:rsidRDefault="00EB60A1" w:rsidP="00A10103">
      <w:pPr>
        <w:jc w:val="both"/>
        <w:rPr>
          <w:b/>
          <w:i/>
          <w:sz w:val="28"/>
          <w:szCs w:val="24"/>
          <w:lang w:val="en-US"/>
        </w:rPr>
      </w:pPr>
      <w:r w:rsidRPr="00537174">
        <w:rPr>
          <w:b/>
          <w:i/>
          <w:sz w:val="28"/>
          <w:szCs w:val="24"/>
          <w:lang w:val="en-US"/>
        </w:rPr>
        <w:t>Background</w:t>
      </w:r>
      <w:r w:rsidR="00537174" w:rsidRPr="00537174">
        <w:rPr>
          <w:b/>
          <w:i/>
          <w:sz w:val="28"/>
          <w:szCs w:val="24"/>
          <w:lang w:val="en-US"/>
        </w:rPr>
        <w:t>:</w:t>
      </w:r>
    </w:p>
    <w:p w14:paraId="5CCC9200" w14:textId="026FEF14" w:rsidR="00566B5D" w:rsidRDefault="00566B5D" w:rsidP="00A10103">
      <w:pPr>
        <w:jc w:val="both"/>
        <w:rPr>
          <w:sz w:val="24"/>
          <w:szCs w:val="24"/>
          <w:lang w:val="en-US"/>
        </w:rPr>
      </w:pPr>
      <w:r>
        <w:rPr>
          <w:sz w:val="24"/>
          <w:szCs w:val="24"/>
          <w:lang w:val="en-US"/>
        </w:rPr>
        <w:t xml:space="preserve">To present an overview of all the progress of OT and OS, Lisette made a historical line. </w:t>
      </w:r>
      <w:r w:rsidR="00494811">
        <w:rPr>
          <w:sz w:val="24"/>
          <w:szCs w:val="24"/>
          <w:lang w:val="en-US"/>
        </w:rPr>
        <w:t>At first</w:t>
      </w:r>
      <w:r>
        <w:rPr>
          <w:sz w:val="24"/>
          <w:szCs w:val="24"/>
          <w:lang w:val="en-US"/>
        </w:rPr>
        <w:t>,</w:t>
      </w:r>
      <w:r w:rsidR="00494811">
        <w:rPr>
          <w:sz w:val="24"/>
          <w:szCs w:val="24"/>
          <w:lang w:val="en-US"/>
        </w:rPr>
        <w:t xml:space="preserve"> </w:t>
      </w:r>
      <w:r w:rsidR="00AD7E5D">
        <w:rPr>
          <w:sz w:val="24"/>
          <w:szCs w:val="24"/>
          <w:lang w:val="en-US"/>
        </w:rPr>
        <w:t>during</w:t>
      </w:r>
      <w:r w:rsidR="00494811">
        <w:rPr>
          <w:sz w:val="24"/>
          <w:szCs w:val="24"/>
          <w:lang w:val="en-US"/>
        </w:rPr>
        <w:t xml:space="preserve"> the 18</w:t>
      </w:r>
      <w:r w:rsidR="00494811" w:rsidRPr="00494811">
        <w:rPr>
          <w:sz w:val="24"/>
          <w:szCs w:val="24"/>
          <w:vertAlign w:val="superscript"/>
          <w:lang w:val="en-US"/>
        </w:rPr>
        <w:t>th</w:t>
      </w:r>
      <w:r w:rsidR="00494811">
        <w:rPr>
          <w:sz w:val="24"/>
          <w:szCs w:val="24"/>
          <w:lang w:val="en-US"/>
        </w:rPr>
        <w:t xml:space="preserve"> and 19</w:t>
      </w:r>
      <w:r w:rsidR="00494811" w:rsidRPr="00494811">
        <w:rPr>
          <w:sz w:val="24"/>
          <w:szCs w:val="24"/>
          <w:vertAlign w:val="superscript"/>
          <w:lang w:val="en-US"/>
        </w:rPr>
        <w:t>th</w:t>
      </w:r>
      <w:r w:rsidR="00494811">
        <w:rPr>
          <w:sz w:val="24"/>
          <w:szCs w:val="24"/>
          <w:lang w:val="en-US"/>
        </w:rPr>
        <w:t xml:space="preserve"> centuries</w:t>
      </w:r>
      <w:r>
        <w:rPr>
          <w:sz w:val="24"/>
          <w:szCs w:val="24"/>
          <w:lang w:val="en-US"/>
        </w:rPr>
        <w:t>,</w:t>
      </w:r>
      <w:r w:rsidR="00494811">
        <w:rPr>
          <w:sz w:val="24"/>
          <w:szCs w:val="24"/>
          <w:lang w:val="en-US"/>
        </w:rPr>
        <w:t xml:space="preserve"> all patients were locked away and treated very </w:t>
      </w:r>
      <w:r w:rsidR="00AD7E5D">
        <w:rPr>
          <w:sz w:val="24"/>
          <w:szCs w:val="24"/>
          <w:lang w:val="en-US"/>
        </w:rPr>
        <w:t xml:space="preserve">poorly. Later on, some occupation-based improvements were made but after the </w:t>
      </w:r>
      <w:r>
        <w:rPr>
          <w:sz w:val="24"/>
          <w:szCs w:val="24"/>
          <w:lang w:val="en-US"/>
        </w:rPr>
        <w:t>second World War</w:t>
      </w:r>
      <w:r w:rsidR="00AD7E5D">
        <w:rPr>
          <w:sz w:val="24"/>
          <w:szCs w:val="24"/>
          <w:lang w:val="en-US"/>
        </w:rPr>
        <w:t xml:space="preserve"> they went back to using the medical model</w:t>
      </w:r>
      <w:r>
        <w:rPr>
          <w:sz w:val="24"/>
          <w:szCs w:val="24"/>
          <w:lang w:val="en-US"/>
        </w:rPr>
        <w:t>,</w:t>
      </w:r>
      <w:r w:rsidR="00AD7E5D">
        <w:rPr>
          <w:sz w:val="24"/>
          <w:szCs w:val="24"/>
          <w:lang w:val="en-US"/>
        </w:rPr>
        <w:t xml:space="preserve"> </w:t>
      </w:r>
      <w:r>
        <w:rPr>
          <w:sz w:val="24"/>
          <w:szCs w:val="24"/>
          <w:lang w:val="en-US"/>
        </w:rPr>
        <w:t xml:space="preserve">therefore, </w:t>
      </w:r>
      <w:r w:rsidR="00AD7E5D">
        <w:rPr>
          <w:sz w:val="24"/>
          <w:szCs w:val="24"/>
          <w:lang w:val="en-US"/>
        </w:rPr>
        <w:t xml:space="preserve">most of the progress was lost. </w:t>
      </w:r>
    </w:p>
    <w:p w14:paraId="1B337988" w14:textId="7CDEE76D" w:rsidR="00566B5D" w:rsidRDefault="00566B5D" w:rsidP="00A10103">
      <w:pPr>
        <w:jc w:val="both"/>
        <w:rPr>
          <w:sz w:val="24"/>
          <w:szCs w:val="24"/>
          <w:lang w:val="en-US"/>
        </w:rPr>
      </w:pPr>
      <w:r w:rsidRPr="00566B5D">
        <w:rPr>
          <w:sz w:val="24"/>
          <w:szCs w:val="24"/>
          <w:lang w:val="en-US"/>
        </w:rPr>
        <w:drawing>
          <wp:inline distT="0" distB="0" distL="0" distR="0" wp14:anchorId="0E6136D6" wp14:editId="0B479828">
            <wp:extent cx="4035669" cy="2121326"/>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0812" cy="2124030"/>
                    </a:xfrm>
                    <a:prstGeom prst="rect">
                      <a:avLst/>
                    </a:prstGeom>
                  </pic:spPr>
                </pic:pic>
              </a:graphicData>
            </a:graphic>
          </wp:inline>
        </w:drawing>
      </w:r>
    </w:p>
    <w:p w14:paraId="3A00DE44" w14:textId="2DE8B2B1" w:rsidR="00845D51" w:rsidRDefault="00AD7E5D" w:rsidP="00A10103">
      <w:pPr>
        <w:jc w:val="both"/>
        <w:rPr>
          <w:sz w:val="24"/>
          <w:szCs w:val="24"/>
          <w:lang w:val="en-US"/>
        </w:rPr>
      </w:pPr>
      <w:r>
        <w:rPr>
          <w:sz w:val="24"/>
          <w:szCs w:val="24"/>
          <w:lang w:val="en-US"/>
        </w:rPr>
        <w:t>After that</w:t>
      </w:r>
      <w:r w:rsidR="00DD71E7">
        <w:rPr>
          <w:sz w:val="24"/>
          <w:szCs w:val="24"/>
          <w:lang w:val="en-US"/>
        </w:rPr>
        <w:t>, a paradigm shift appeared, and everyone</w:t>
      </w:r>
      <w:r>
        <w:rPr>
          <w:sz w:val="24"/>
          <w:szCs w:val="24"/>
          <w:lang w:val="en-US"/>
        </w:rPr>
        <w:t xml:space="preserve"> started talking about occupation based and client centered interventions. Afterwards, occupational therapy could be applied to cases despite of the existence of an illness or not. </w:t>
      </w:r>
    </w:p>
    <w:p w14:paraId="72FC434D" w14:textId="11FB3F4B" w:rsidR="00016AEB" w:rsidRDefault="00845D51" w:rsidP="00A10103">
      <w:pPr>
        <w:jc w:val="both"/>
        <w:rPr>
          <w:sz w:val="24"/>
          <w:szCs w:val="24"/>
          <w:lang w:val="en-US"/>
        </w:rPr>
      </w:pPr>
      <w:r>
        <w:rPr>
          <w:sz w:val="24"/>
          <w:szCs w:val="24"/>
          <w:lang w:val="en-US"/>
        </w:rPr>
        <w:t xml:space="preserve">Further on, literature began to expand; models and theories were developing until ±2005. After this, OT’s started to revise </w:t>
      </w:r>
      <w:r w:rsidR="007D1D21">
        <w:rPr>
          <w:sz w:val="24"/>
          <w:szCs w:val="24"/>
          <w:lang w:val="en-US"/>
        </w:rPr>
        <w:t xml:space="preserve">them and </w:t>
      </w:r>
      <w:r w:rsidR="00016AEB">
        <w:rPr>
          <w:sz w:val="24"/>
          <w:szCs w:val="24"/>
          <w:lang w:val="en-US"/>
        </w:rPr>
        <w:t xml:space="preserve">made </w:t>
      </w:r>
      <w:r>
        <w:rPr>
          <w:sz w:val="24"/>
          <w:szCs w:val="24"/>
          <w:lang w:val="en-US"/>
        </w:rPr>
        <w:t xml:space="preserve">some </w:t>
      </w:r>
      <w:r w:rsidR="00016AEB">
        <w:rPr>
          <w:sz w:val="24"/>
          <w:szCs w:val="24"/>
          <w:lang w:val="en-US"/>
        </w:rPr>
        <w:t>changes since th</w:t>
      </w:r>
      <w:r>
        <w:rPr>
          <w:sz w:val="24"/>
          <w:szCs w:val="24"/>
          <w:lang w:val="en-US"/>
        </w:rPr>
        <w:t>is</w:t>
      </w:r>
      <w:r w:rsidR="00016AEB">
        <w:rPr>
          <w:sz w:val="24"/>
          <w:szCs w:val="24"/>
          <w:lang w:val="en-US"/>
        </w:rPr>
        <w:t xml:space="preserve"> would be better applied</w:t>
      </w:r>
      <w:r>
        <w:rPr>
          <w:sz w:val="24"/>
          <w:szCs w:val="24"/>
          <w:lang w:val="en-US"/>
        </w:rPr>
        <w:t>,</w:t>
      </w:r>
      <w:r w:rsidR="00016AEB">
        <w:rPr>
          <w:sz w:val="24"/>
          <w:szCs w:val="24"/>
          <w:lang w:val="en-US"/>
        </w:rPr>
        <w:t xml:space="preserve"> based on practical facts. Last but not least, soon after that people started joining the movement for the development of occupational science.</w:t>
      </w:r>
    </w:p>
    <w:p w14:paraId="030F2527" w14:textId="77777777" w:rsidR="00845D51" w:rsidRDefault="00845D51" w:rsidP="00A10103">
      <w:pPr>
        <w:jc w:val="both"/>
        <w:rPr>
          <w:sz w:val="24"/>
          <w:szCs w:val="24"/>
          <w:lang w:val="en-US"/>
        </w:rPr>
      </w:pPr>
      <w:r>
        <w:rPr>
          <w:sz w:val="24"/>
          <w:szCs w:val="24"/>
          <w:lang w:val="en-US"/>
        </w:rPr>
        <w:t xml:space="preserve"> Before moving on to the definition of Critical Occupational Science, Lisette talked </w:t>
      </w:r>
      <w:r w:rsidR="00016AEB">
        <w:rPr>
          <w:sz w:val="24"/>
          <w:szCs w:val="24"/>
          <w:lang w:val="en-US"/>
        </w:rPr>
        <w:t>about how the occupational injustice c</w:t>
      </w:r>
      <w:r>
        <w:rPr>
          <w:sz w:val="24"/>
          <w:szCs w:val="24"/>
          <w:lang w:val="en-US"/>
        </w:rPr>
        <w:t>ould</w:t>
      </w:r>
      <w:r w:rsidR="00016AEB">
        <w:rPr>
          <w:sz w:val="24"/>
          <w:szCs w:val="24"/>
          <w:lang w:val="en-US"/>
        </w:rPr>
        <w:t xml:space="preserve"> lead </w:t>
      </w:r>
      <w:r w:rsidR="00C16820">
        <w:rPr>
          <w:sz w:val="24"/>
          <w:szCs w:val="24"/>
          <w:lang w:val="en-US"/>
        </w:rPr>
        <w:t>anyone in</w:t>
      </w:r>
      <w:r w:rsidR="00016AEB">
        <w:rPr>
          <w:sz w:val="24"/>
          <w:szCs w:val="24"/>
          <w:lang w:val="en-US"/>
        </w:rPr>
        <w:t>to thinking how occupa</w:t>
      </w:r>
      <w:r w:rsidR="00C16820">
        <w:rPr>
          <w:sz w:val="24"/>
          <w:szCs w:val="24"/>
          <w:lang w:val="en-US"/>
        </w:rPr>
        <w:t>tions are the means to therapy.</w:t>
      </w:r>
      <w:r>
        <w:rPr>
          <w:sz w:val="24"/>
          <w:szCs w:val="24"/>
          <w:lang w:val="en-US"/>
        </w:rPr>
        <w:t xml:space="preserve"> For some additional Lisette suggests the following books: OT without borders and Occupational Science: Society, Inclusion, Participation. </w:t>
      </w:r>
    </w:p>
    <w:p w14:paraId="21CC1009" w14:textId="3ED817A0" w:rsidR="00537174" w:rsidRPr="00845D51" w:rsidRDefault="00CC7CA6" w:rsidP="00A10103">
      <w:pPr>
        <w:jc w:val="both"/>
        <w:rPr>
          <w:sz w:val="24"/>
          <w:szCs w:val="24"/>
          <w:lang w:val="en-US"/>
        </w:rPr>
      </w:pPr>
      <w:r w:rsidRPr="00CC7CA6">
        <w:rPr>
          <w:b/>
          <w:i/>
          <w:sz w:val="28"/>
          <w:szCs w:val="24"/>
          <w:lang w:val="en-US"/>
        </w:rPr>
        <w:t>Critical occupational science:</w:t>
      </w:r>
    </w:p>
    <w:p w14:paraId="61AD9822" w14:textId="3CA5C6D0" w:rsidR="00845D51" w:rsidRDefault="00845D51" w:rsidP="00A10103">
      <w:pPr>
        <w:jc w:val="both"/>
        <w:rPr>
          <w:sz w:val="24"/>
          <w:szCs w:val="24"/>
          <w:lang w:val="en-US"/>
        </w:rPr>
      </w:pPr>
      <w:r>
        <w:rPr>
          <w:sz w:val="24"/>
          <w:szCs w:val="24"/>
          <w:lang w:val="en-US"/>
        </w:rPr>
        <w:t>Critical Social Theory is an umbrella term which includes, among others, critical occupational science (e.g. critical race, governmentality etc.)</w:t>
      </w:r>
    </w:p>
    <w:p w14:paraId="7BEBE866" w14:textId="243F9EAC" w:rsidR="00C56BB3" w:rsidRDefault="001D6B91" w:rsidP="00C56BB3">
      <w:pPr>
        <w:tabs>
          <w:tab w:val="center" w:pos="4153"/>
        </w:tabs>
        <w:jc w:val="both"/>
        <w:rPr>
          <w:sz w:val="24"/>
          <w:szCs w:val="24"/>
          <w:lang w:val="en-US"/>
        </w:rPr>
      </w:pPr>
      <w:r>
        <w:rPr>
          <w:sz w:val="24"/>
          <w:szCs w:val="24"/>
          <w:lang w:val="en-US"/>
        </w:rPr>
        <w:t>It consists of the following terms:</w:t>
      </w:r>
      <w:r w:rsidR="00C56BB3">
        <w:rPr>
          <w:sz w:val="24"/>
          <w:szCs w:val="24"/>
          <w:lang w:val="en-US"/>
        </w:rPr>
        <w:tab/>
      </w:r>
    </w:p>
    <w:p w14:paraId="7F7B1DDC" w14:textId="77777777" w:rsidR="00C56BB3" w:rsidRDefault="00C56BB3" w:rsidP="001D6B91">
      <w:pPr>
        <w:pStyle w:val="Lijstalinea"/>
        <w:numPr>
          <w:ilvl w:val="0"/>
          <w:numId w:val="2"/>
        </w:numPr>
        <w:jc w:val="both"/>
        <w:rPr>
          <w:sz w:val="24"/>
          <w:szCs w:val="24"/>
          <w:lang w:val="en-US"/>
        </w:rPr>
      </w:pPr>
      <w:r>
        <w:rPr>
          <w:sz w:val="24"/>
          <w:szCs w:val="24"/>
          <w:lang w:val="en-US"/>
        </w:rPr>
        <w:t>Focus on occupation</w:t>
      </w:r>
    </w:p>
    <w:p w14:paraId="003BAE1D" w14:textId="77777777" w:rsidR="00C56BB3" w:rsidRDefault="00C56BB3" w:rsidP="001D6B91">
      <w:pPr>
        <w:pStyle w:val="Lijstalinea"/>
        <w:numPr>
          <w:ilvl w:val="0"/>
          <w:numId w:val="2"/>
        </w:numPr>
        <w:jc w:val="both"/>
        <w:rPr>
          <w:sz w:val="24"/>
          <w:szCs w:val="24"/>
          <w:lang w:val="en-US"/>
        </w:rPr>
      </w:pPr>
      <w:r>
        <w:rPr>
          <w:sz w:val="24"/>
          <w:szCs w:val="24"/>
          <w:lang w:val="en-US"/>
        </w:rPr>
        <w:t>Critical social theory – critical perspectives</w:t>
      </w:r>
    </w:p>
    <w:p w14:paraId="1F8C8BAA" w14:textId="0C93393F" w:rsidR="001D6B91" w:rsidRDefault="001D6B91" w:rsidP="001D6B91">
      <w:pPr>
        <w:pStyle w:val="Lijstalinea"/>
        <w:numPr>
          <w:ilvl w:val="0"/>
          <w:numId w:val="2"/>
        </w:numPr>
        <w:jc w:val="both"/>
        <w:rPr>
          <w:sz w:val="24"/>
          <w:szCs w:val="24"/>
          <w:lang w:val="en-US"/>
        </w:rPr>
      </w:pPr>
      <w:r>
        <w:rPr>
          <w:sz w:val="24"/>
          <w:szCs w:val="24"/>
          <w:lang w:val="en-US"/>
        </w:rPr>
        <w:t>Reality and knowledge</w:t>
      </w:r>
    </w:p>
    <w:p w14:paraId="259F6565" w14:textId="351DC9FE" w:rsidR="001D6B91" w:rsidRDefault="001D6B91" w:rsidP="001D6B91">
      <w:pPr>
        <w:pStyle w:val="Lijstalinea"/>
        <w:numPr>
          <w:ilvl w:val="0"/>
          <w:numId w:val="2"/>
        </w:numPr>
        <w:jc w:val="both"/>
        <w:rPr>
          <w:sz w:val="24"/>
          <w:szCs w:val="24"/>
          <w:lang w:val="en-US"/>
        </w:rPr>
      </w:pPr>
      <w:r>
        <w:rPr>
          <w:sz w:val="24"/>
          <w:szCs w:val="24"/>
          <w:lang w:val="en-US"/>
        </w:rPr>
        <w:lastRenderedPageBreak/>
        <w:t>Power relations</w:t>
      </w:r>
    </w:p>
    <w:p w14:paraId="0707EDE6" w14:textId="0BDB84DD" w:rsidR="00C56BB3" w:rsidRDefault="00C56BB3" w:rsidP="001D6B91">
      <w:pPr>
        <w:pStyle w:val="Lijstalinea"/>
        <w:numPr>
          <w:ilvl w:val="0"/>
          <w:numId w:val="2"/>
        </w:numPr>
        <w:jc w:val="both"/>
        <w:rPr>
          <w:sz w:val="24"/>
          <w:szCs w:val="24"/>
          <w:lang w:val="en-US"/>
        </w:rPr>
      </w:pPr>
      <w:r>
        <w:rPr>
          <w:sz w:val="24"/>
          <w:szCs w:val="24"/>
          <w:lang w:val="en-US"/>
        </w:rPr>
        <w:t>Critique of ‘common sense’, ‘taken for granted’</w:t>
      </w:r>
    </w:p>
    <w:p w14:paraId="7F84D977" w14:textId="26979980" w:rsidR="00C56BB3" w:rsidRDefault="00C56BB3" w:rsidP="001D6B91">
      <w:pPr>
        <w:pStyle w:val="Lijstalinea"/>
        <w:numPr>
          <w:ilvl w:val="0"/>
          <w:numId w:val="2"/>
        </w:numPr>
        <w:jc w:val="both"/>
        <w:rPr>
          <w:sz w:val="24"/>
          <w:szCs w:val="24"/>
          <w:lang w:val="en-US"/>
        </w:rPr>
      </w:pPr>
      <w:r>
        <w:rPr>
          <w:sz w:val="24"/>
          <w:szCs w:val="24"/>
          <w:lang w:val="en-US"/>
        </w:rPr>
        <w:t>(re)formulate practices - transformation</w:t>
      </w:r>
    </w:p>
    <w:p w14:paraId="5654123B" w14:textId="4ACAE664" w:rsidR="00DC30E6" w:rsidRDefault="001D6B91" w:rsidP="00A10103">
      <w:pPr>
        <w:jc w:val="both"/>
        <w:rPr>
          <w:sz w:val="24"/>
          <w:szCs w:val="24"/>
          <w:lang w:val="en-US"/>
        </w:rPr>
      </w:pPr>
      <w:r>
        <w:rPr>
          <w:sz w:val="24"/>
          <w:szCs w:val="24"/>
          <w:lang w:val="en-US"/>
        </w:rPr>
        <w:t>For</w:t>
      </w:r>
      <w:r w:rsidR="00D25282">
        <w:rPr>
          <w:sz w:val="24"/>
          <w:szCs w:val="24"/>
          <w:lang w:val="en-US"/>
        </w:rPr>
        <w:t xml:space="preserve"> </w:t>
      </w:r>
      <w:r w:rsidR="00845D51">
        <w:rPr>
          <w:sz w:val="24"/>
          <w:szCs w:val="24"/>
          <w:lang w:val="en-US"/>
        </w:rPr>
        <w:t>example,</w:t>
      </w:r>
      <w:r>
        <w:rPr>
          <w:sz w:val="24"/>
          <w:szCs w:val="24"/>
          <w:lang w:val="en-US"/>
        </w:rPr>
        <w:t xml:space="preserve"> it seems normal</w:t>
      </w:r>
      <w:r w:rsidR="00817D35">
        <w:rPr>
          <w:sz w:val="24"/>
          <w:szCs w:val="24"/>
          <w:lang w:val="en-US"/>
        </w:rPr>
        <w:t xml:space="preserve"> </w:t>
      </w:r>
      <w:r>
        <w:rPr>
          <w:sz w:val="24"/>
          <w:szCs w:val="24"/>
          <w:lang w:val="en-US"/>
        </w:rPr>
        <w:t xml:space="preserve">for </w:t>
      </w:r>
      <w:r w:rsidR="00C16820">
        <w:rPr>
          <w:sz w:val="24"/>
          <w:szCs w:val="24"/>
          <w:lang w:val="en-US"/>
        </w:rPr>
        <w:t>a person</w:t>
      </w:r>
      <w:r>
        <w:rPr>
          <w:sz w:val="24"/>
          <w:szCs w:val="24"/>
          <w:lang w:val="en-US"/>
        </w:rPr>
        <w:t xml:space="preserve"> t</w:t>
      </w:r>
      <w:r w:rsidR="002F19F7">
        <w:rPr>
          <w:sz w:val="24"/>
          <w:szCs w:val="24"/>
          <w:lang w:val="en-US"/>
        </w:rPr>
        <w:t>hat</w:t>
      </w:r>
      <w:r w:rsidR="00C16820">
        <w:rPr>
          <w:sz w:val="24"/>
          <w:szCs w:val="24"/>
          <w:lang w:val="en-US"/>
        </w:rPr>
        <w:t xml:space="preserve"> lives in Europe, that</w:t>
      </w:r>
      <w:r w:rsidR="002F19F7">
        <w:rPr>
          <w:sz w:val="24"/>
          <w:szCs w:val="24"/>
          <w:lang w:val="en-US"/>
        </w:rPr>
        <w:t xml:space="preserve"> a woman can</w:t>
      </w:r>
      <w:r>
        <w:rPr>
          <w:sz w:val="24"/>
          <w:szCs w:val="24"/>
          <w:lang w:val="en-US"/>
        </w:rPr>
        <w:t xml:space="preserve"> go for a walk </w:t>
      </w:r>
      <w:r w:rsidR="002F19F7">
        <w:rPr>
          <w:sz w:val="24"/>
          <w:szCs w:val="24"/>
          <w:lang w:val="en-US"/>
        </w:rPr>
        <w:t>at 9 pm</w:t>
      </w:r>
      <w:r w:rsidR="00A040C5" w:rsidRPr="00A10103">
        <w:rPr>
          <w:sz w:val="24"/>
          <w:szCs w:val="24"/>
          <w:lang w:val="en-US"/>
        </w:rPr>
        <w:t xml:space="preserve"> </w:t>
      </w:r>
      <w:r w:rsidR="002F19F7">
        <w:rPr>
          <w:sz w:val="24"/>
          <w:szCs w:val="24"/>
          <w:lang w:val="en-US"/>
        </w:rPr>
        <w:t xml:space="preserve">but elsewhere it might be ethically or politically </w:t>
      </w:r>
      <w:r w:rsidR="009E3DF8">
        <w:rPr>
          <w:sz w:val="24"/>
          <w:szCs w:val="24"/>
          <w:lang w:val="en-US"/>
        </w:rPr>
        <w:t>forbidden for her to do so.</w:t>
      </w:r>
    </w:p>
    <w:p w14:paraId="25DE6AD9" w14:textId="77777777" w:rsidR="00B94ADB" w:rsidRPr="00B94ADB" w:rsidRDefault="00B94ADB" w:rsidP="00A10103">
      <w:pPr>
        <w:jc w:val="both"/>
        <w:rPr>
          <w:b/>
          <w:i/>
          <w:sz w:val="28"/>
          <w:szCs w:val="24"/>
          <w:lang w:val="en-US"/>
        </w:rPr>
      </w:pPr>
      <w:r w:rsidRPr="00B94ADB">
        <w:rPr>
          <w:b/>
          <w:i/>
          <w:sz w:val="28"/>
          <w:szCs w:val="24"/>
          <w:lang w:val="en-US"/>
        </w:rPr>
        <w:t>Critical occupational science:</w:t>
      </w:r>
    </w:p>
    <w:p w14:paraId="7C298AF5" w14:textId="3ACAFFA0" w:rsidR="00817D35" w:rsidRDefault="00817D35" w:rsidP="00817D35">
      <w:pPr>
        <w:pStyle w:val="Lijstalinea"/>
        <w:numPr>
          <w:ilvl w:val="0"/>
          <w:numId w:val="2"/>
        </w:numPr>
        <w:jc w:val="both"/>
        <w:rPr>
          <w:sz w:val="24"/>
          <w:szCs w:val="24"/>
          <w:lang w:val="en-US"/>
        </w:rPr>
      </w:pPr>
      <w:r>
        <w:rPr>
          <w:sz w:val="24"/>
          <w:szCs w:val="24"/>
          <w:lang w:val="en-US"/>
        </w:rPr>
        <w:t>“Dominant focus on occupations that can restore or maintain good health, seen as something positive and productive” (</w:t>
      </w:r>
      <w:proofErr w:type="spellStart"/>
      <w:r>
        <w:rPr>
          <w:sz w:val="24"/>
          <w:szCs w:val="24"/>
          <w:lang w:val="en-US"/>
        </w:rPr>
        <w:t>Twinley</w:t>
      </w:r>
      <w:proofErr w:type="spellEnd"/>
      <w:r>
        <w:rPr>
          <w:sz w:val="24"/>
          <w:szCs w:val="24"/>
          <w:lang w:val="en-US"/>
        </w:rPr>
        <w:t xml:space="preserve"> &amp; </w:t>
      </w:r>
      <w:proofErr w:type="spellStart"/>
      <w:r>
        <w:rPr>
          <w:sz w:val="24"/>
          <w:szCs w:val="24"/>
          <w:lang w:val="en-US"/>
        </w:rPr>
        <w:t>Addidle</w:t>
      </w:r>
      <w:proofErr w:type="spellEnd"/>
      <w:r>
        <w:rPr>
          <w:sz w:val="24"/>
          <w:szCs w:val="24"/>
          <w:lang w:val="en-US"/>
        </w:rPr>
        <w:t>, 2012)</w:t>
      </w:r>
    </w:p>
    <w:p w14:paraId="0E7FC33C" w14:textId="359B49A6" w:rsidR="00817D35" w:rsidRDefault="00817D35" w:rsidP="00817D35">
      <w:pPr>
        <w:pStyle w:val="Lijstalinea"/>
        <w:numPr>
          <w:ilvl w:val="0"/>
          <w:numId w:val="2"/>
        </w:numPr>
        <w:jc w:val="both"/>
        <w:rPr>
          <w:sz w:val="24"/>
          <w:szCs w:val="24"/>
          <w:lang w:val="en-US"/>
        </w:rPr>
      </w:pPr>
      <w:r>
        <w:rPr>
          <w:sz w:val="24"/>
          <w:szCs w:val="24"/>
          <w:lang w:val="en-US"/>
        </w:rPr>
        <w:t>“Tendency to privileging those people that engage in occupations as “productive” or health – while marginalizing others” (</w:t>
      </w:r>
      <w:proofErr w:type="spellStart"/>
      <w:r>
        <w:rPr>
          <w:sz w:val="24"/>
          <w:szCs w:val="24"/>
          <w:lang w:val="en-US"/>
        </w:rPr>
        <w:t>Kiepek</w:t>
      </w:r>
      <w:proofErr w:type="spellEnd"/>
      <w:r>
        <w:rPr>
          <w:sz w:val="24"/>
          <w:szCs w:val="24"/>
          <w:lang w:val="en-US"/>
        </w:rPr>
        <w:t xml:space="preserve"> et. al, 2013)</w:t>
      </w:r>
    </w:p>
    <w:p w14:paraId="096ADAB1" w14:textId="471BBF1E" w:rsidR="00B94ADB" w:rsidRPr="00817D35" w:rsidRDefault="00B94ADB" w:rsidP="00817D35">
      <w:pPr>
        <w:pStyle w:val="Lijstalinea"/>
        <w:numPr>
          <w:ilvl w:val="0"/>
          <w:numId w:val="2"/>
        </w:numPr>
        <w:jc w:val="both"/>
        <w:rPr>
          <w:sz w:val="24"/>
          <w:szCs w:val="24"/>
          <w:lang w:val="en-US"/>
        </w:rPr>
      </w:pPr>
      <w:r w:rsidRPr="00817D35">
        <w:rPr>
          <w:sz w:val="24"/>
          <w:szCs w:val="24"/>
          <w:lang w:val="en-US"/>
        </w:rPr>
        <w:t>“Critical occupational approach locates occupation as “a site of knowledge production, that is, active political sites where meanings are generated and contested” (</w:t>
      </w:r>
      <w:proofErr w:type="spellStart"/>
      <w:r w:rsidRPr="00817D35">
        <w:rPr>
          <w:sz w:val="24"/>
          <w:szCs w:val="24"/>
          <w:lang w:val="en-US"/>
        </w:rPr>
        <w:t>Njemelesani</w:t>
      </w:r>
      <w:proofErr w:type="spellEnd"/>
      <w:r w:rsidRPr="00817D35">
        <w:rPr>
          <w:sz w:val="24"/>
          <w:szCs w:val="24"/>
          <w:lang w:val="en-US"/>
        </w:rPr>
        <w:t xml:space="preserve"> et al., 2013, p.12)”.</w:t>
      </w:r>
    </w:p>
    <w:p w14:paraId="4780A54F" w14:textId="24B66A9A" w:rsidR="00B94ADB" w:rsidRPr="00817D35" w:rsidRDefault="00B94ADB" w:rsidP="00817D35">
      <w:pPr>
        <w:pStyle w:val="Lijstalinea"/>
        <w:numPr>
          <w:ilvl w:val="0"/>
          <w:numId w:val="2"/>
        </w:numPr>
        <w:jc w:val="both"/>
        <w:rPr>
          <w:sz w:val="24"/>
          <w:szCs w:val="24"/>
          <w:lang w:val="en-US"/>
        </w:rPr>
      </w:pPr>
      <w:r w:rsidRPr="00817D35">
        <w:rPr>
          <w:sz w:val="24"/>
          <w:szCs w:val="24"/>
          <w:lang w:val="en-US"/>
        </w:rPr>
        <w:t>“Occupation as “always a product of history, society and agency, and as continually shaped in relations of power” (</w:t>
      </w:r>
      <w:proofErr w:type="spellStart"/>
      <w:r w:rsidRPr="00817D35">
        <w:rPr>
          <w:sz w:val="24"/>
          <w:szCs w:val="24"/>
          <w:lang w:val="en-US"/>
        </w:rPr>
        <w:t>Laliberte</w:t>
      </w:r>
      <w:proofErr w:type="spellEnd"/>
      <w:r w:rsidRPr="00817D35">
        <w:rPr>
          <w:sz w:val="24"/>
          <w:szCs w:val="24"/>
          <w:lang w:val="en-US"/>
        </w:rPr>
        <w:t xml:space="preserve"> </w:t>
      </w:r>
      <w:proofErr w:type="spellStart"/>
      <w:r w:rsidRPr="00817D35">
        <w:rPr>
          <w:sz w:val="24"/>
          <w:szCs w:val="24"/>
          <w:lang w:val="en-US"/>
        </w:rPr>
        <w:t>Rudma</w:t>
      </w:r>
      <w:proofErr w:type="spellEnd"/>
      <w:r w:rsidRPr="00817D35">
        <w:rPr>
          <w:sz w:val="24"/>
          <w:szCs w:val="24"/>
          <w:lang w:val="en-US"/>
        </w:rPr>
        <w:t>, 2014, p.381)”</w:t>
      </w:r>
    </w:p>
    <w:p w14:paraId="2A7F537A" w14:textId="4E6964DE" w:rsidR="00D25282" w:rsidRDefault="00817D35" w:rsidP="00A10103">
      <w:pPr>
        <w:jc w:val="both"/>
        <w:rPr>
          <w:sz w:val="24"/>
          <w:szCs w:val="24"/>
          <w:lang w:val="en-US"/>
        </w:rPr>
      </w:pPr>
      <w:r>
        <w:rPr>
          <w:sz w:val="24"/>
          <w:szCs w:val="24"/>
          <w:lang w:val="en-US"/>
        </w:rPr>
        <w:t>Personal example of Lisette</w:t>
      </w:r>
      <w:r w:rsidR="00B94ADB">
        <w:rPr>
          <w:sz w:val="24"/>
          <w:szCs w:val="24"/>
          <w:lang w:val="en-US"/>
        </w:rPr>
        <w:t xml:space="preserve">; </w:t>
      </w:r>
      <w:r>
        <w:rPr>
          <w:sz w:val="24"/>
          <w:szCs w:val="24"/>
          <w:lang w:val="en-US"/>
        </w:rPr>
        <w:t>Where s</w:t>
      </w:r>
      <w:r w:rsidR="00D25282">
        <w:rPr>
          <w:sz w:val="24"/>
          <w:szCs w:val="24"/>
          <w:lang w:val="en-US"/>
        </w:rPr>
        <w:t>he was born</w:t>
      </w:r>
      <w:r>
        <w:rPr>
          <w:sz w:val="24"/>
          <w:szCs w:val="24"/>
          <w:lang w:val="en-US"/>
        </w:rPr>
        <w:t>,</w:t>
      </w:r>
      <w:r w:rsidR="00D25282">
        <w:rPr>
          <w:sz w:val="24"/>
          <w:szCs w:val="24"/>
          <w:lang w:val="en-US"/>
        </w:rPr>
        <w:t xml:space="preserve"> people use to run only as a gateway</w:t>
      </w:r>
      <w:r>
        <w:rPr>
          <w:sz w:val="24"/>
          <w:szCs w:val="24"/>
          <w:lang w:val="en-US"/>
        </w:rPr>
        <w:t>,</w:t>
      </w:r>
      <w:r w:rsidR="00D25282">
        <w:rPr>
          <w:sz w:val="24"/>
          <w:szCs w:val="24"/>
          <w:lang w:val="en-US"/>
        </w:rPr>
        <w:t xml:space="preserve"> but when she moved </w:t>
      </w:r>
      <w:r>
        <w:rPr>
          <w:sz w:val="24"/>
          <w:szCs w:val="24"/>
          <w:lang w:val="en-US"/>
        </w:rPr>
        <w:t>to</w:t>
      </w:r>
      <w:r w:rsidR="00D25282">
        <w:rPr>
          <w:sz w:val="24"/>
          <w:szCs w:val="24"/>
          <w:lang w:val="en-US"/>
        </w:rPr>
        <w:t xml:space="preserve"> </w:t>
      </w:r>
      <w:r>
        <w:rPr>
          <w:sz w:val="24"/>
          <w:szCs w:val="24"/>
          <w:lang w:val="en-US"/>
        </w:rPr>
        <w:t>Sweden,</w:t>
      </w:r>
      <w:r w:rsidR="00D25282">
        <w:rPr>
          <w:sz w:val="24"/>
          <w:szCs w:val="24"/>
          <w:lang w:val="en-US"/>
        </w:rPr>
        <w:t xml:space="preserve"> she saw that people run as a hobby every hour of the day. So</w:t>
      </w:r>
      <w:r>
        <w:rPr>
          <w:sz w:val="24"/>
          <w:szCs w:val="24"/>
          <w:lang w:val="en-US"/>
        </w:rPr>
        <w:t>,</w:t>
      </w:r>
      <w:r w:rsidR="00D25282">
        <w:rPr>
          <w:sz w:val="24"/>
          <w:szCs w:val="24"/>
          <w:lang w:val="en-US"/>
        </w:rPr>
        <w:t xml:space="preserve"> the context actually defines and shapes the occupation.</w:t>
      </w:r>
    </w:p>
    <w:p w14:paraId="53AD7817" w14:textId="35483C4B" w:rsidR="00B94ADB" w:rsidRDefault="00B94ADB" w:rsidP="00A10103">
      <w:pPr>
        <w:jc w:val="both"/>
        <w:rPr>
          <w:b/>
          <w:i/>
          <w:sz w:val="28"/>
          <w:szCs w:val="24"/>
          <w:lang w:val="en-US"/>
        </w:rPr>
      </w:pPr>
      <w:r w:rsidRPr="00605D0C">
        <w:rPr>
          <w:b/>
          <w:i/>
          <w:sz w:val="28"/>
          <w:szCs w:val="24"/>
          <w:lang w:val="en-US"/>
        </w:rPr>
        <w:t>Examples of implications:</w:t>
      </w:r>
    </w:p>
    <w:p w14:paraId="7BF7CA25" w14:textId="224D3C1C" w:rsidR="00605D0C" w:rsidRPr="00605D0C" w:rsidRDefault="00605D0C" w:rsidP="00605D0C">
      <w:pPr>
        <w:pStyle w:val="Lijstalinea"/>
        <w:numPr>
          <w:ilvl w:val="0"/>
          <w:numId w:val="4"/>
        </w:numPr>
        <w:jc w:val="both"/>
        <w:rPr>
          <w:sz w:val="24"/>
          <w:szCs w:val="24"/>
          <w:lang w:val="en-US"/>
        </w:rPr>
      </w:pPr>
      <w:r w:rsidRPr="00605D0C">
        <w:rPr>
          <w:sz w:val="24"/>
          <w:szCs w:val="24"/>
          <w:lang w:val="en-US"/>
        </w:rPr>
        <w:t>Expanding the conceptualization of occupation, e.g.</w:t>
      </w:r>
      <w:r>
        <w:rPr>
          <w:sz w:val="24"/>
          <w:szCs w:val="24"/>
          <w:lang w:val="en-US"/>
        </w:rPr>
        <w:t xml:space="preserve"> </w:t>
      </w:r>
      <w:r w:rsidRPr="00605D0C">
        <w:rPr>
          <w:sz w:val="24"/>
          <w:szCs w:val="24"/>
          <w:lang w:val="en-US"/>
        </w:rPr>
        <w:t>occupation as situated, occupation as residing within</w:t>
      </w:r>
      <w:r>
        <w:rPr>
          <w:sz w:val="24"/>
          <w:szCs w:val="24"/>
          <w:lang w:val="en-US"/>
        </w:rPr>
        <w:t xml:space="preserve"> </w:t>
      </w:r>
      <w:r w:rsidRPr="00605D0C">
        <w:rPr>
          <w:sz w:val="24"/>
          <w:szCs w:val="24"/>
          <w:lang w:val="en-US"/>
        </w:rPr>
        <w:t>the individual, occupational choice</w:t>
      </w:r>
    </w:p>
    <w:p w14:paraId="6E7E6987" w14:textId="2BCC4CBE" w:rsidR="00605D0C" w:rsidRDefault="00605D0C" w:rsidP="00605D0C">
      <w:pPr>
        <w:pStyle w:val="Lijstalinea"/>
        <w:numPr>
          <w:ilvl w:val="0"/>
          <w:numId w:val="4"/>
        </w:numPr>
        <w:jc w:val="both"/>
        <w:rPr>
          <w:sz w:val="24"/>
          <w:szCs w:val="24"/>
          <w:lang w:val="en-US"/>
        </w:rPr>
      </w:pPr>
      <w:r w:rsidRPr="00605D0C">
        <w:rPr>
          <w:sz w:val="24"/>
          <w:szCs w:val="24"/>
          <w:lang w:val="en-US"/>
        </w:rPr>
        <w:t>Examining occupations as resistance</w:t>
      </w:r>
    </w:p>
    <w:p w14:paraId="421A9E16" w14:textId="3EFE8517" w:rsidR="00605D0C" w:rsidRPr="00605D0C" w:rsidRDefault="00605D0C" w:rsidP="00605D0C">
      <w:pPr>
        <w:pStyle w:val="Lijstalinea"/>
        <w:numPr>
          <w:ilvl w:val="0"/>
          <w:numId w:val="4"/>
        </w:numPr>
        <w:jc w:val="both"/>
        <w:rPr>
          <w:sz w:val="24"/>
          <w:szCs w:val="24"/>
          <w:lang w:val="en-US"/>
        </w:rPr>
      </w:pPr>
      <w:r w:rsidRPr="00605D0C">
        <w:rPr>
          <w:sz w:val="24"/>
          <w:szCs w:val="24"/>
          <w:lang w:val="en-US"/>
        </w:rPr>
        <w:t>Challenging the categorization of occupations that</w:t>
      </w:r>
      <w:r>
        <w:rPr>
          <w:sz w:val="24"/>
          <w:szCs w:val="24"/>
          <w:lang w:val="en-US"/>
        </w:rPr>
        <w:t xml:space="preserve"> </w:t>
      </w:r>
      <w:r w:rsidRPr="00605D0C">
        <w:rPr>
          <w:sz w:val="24"/>
          <w:szCs w:val="24"/>
          <w:lang w:val="en-US"/>
        </w:rPr>
        <w:t>perpetuates dominant ideal ways of living</w:t>
      </w:r>
    </w:p>
    <w:p w14:paraId="57A8E8CB" w14:textId="196C4BAA" w:rsidR="00605D0C" w:rsidRDefault="00605D0C" w:rsidP="00605D0C">
      <w:pPr>
        <w:pStyle w:val="Lijstalinea"/>
        <w:numPr>
          <w:ilvl w:val="0"/>
          <w:numId w:val="4"/>
        </w:numPr>
        <w:jc w:val="both"/>
        <w:rPr>
          <w:sz w:val="24"/>
          <w:szCs w:val="24"/>
          <w:lang w:val="en-US"/>
        </w:rPr>
      </w:pPr>
      <w:r w:rsidRPr="00605D0C">
        <w:rPr>
          <w:sz w:val="24"/>
          <w:szCs w:val="24"/>
          <w:lang w:val="en-US"/>
        </w:rPr>
        <w:t>Avoiding blaming individual and g</w:t>
      </w:r>
      <w:r>
        <w:rPr>
          <w:sz w:val="24"/>
          <w:szCs w:val="24"/>
          <w:lang w:val="en-US"/>
        </w:rPr>
        <w:t xml:space="preserve">roups for what is frames </w:t>
      </w:r>
      <w:r w:rsidRPr="00605D0C">
        <w:rPr>
          <w:sz w:val="24"/>
          <w:szCs w:val="24"/>
          <w:lang w:val="en-US"/>
        </w:rPr>
        <w:t>as irresponsibility for not doing the “right” occupations</w:t>
      </w:r>
    </w:p>
    <w:p w14:paraId="6A9F7932" w14:textId="2F30B53E" w:rsidR="00605D0C" w:rsidRDefault="00605D0C" w:rsidP="00605D0C">
      <w:pPr>
        <w:pStyle w:val="Lijstalinea"/>
        <w:numPr>
          <w:ilvl w:val="0"/>
          <w:numId w:val="4"/>
        </w:numPr>
        <w:jc w:val="both"/>
        <w:rPr>
          <w:sz w:val="24"/>
          <w:szCs w:val="24"/>
          <w:lang w:val="en-US"/>
        </w:rPr>
      </w:pPr>
      <w:r w:rsidRPr="00605D0C">
        <w:rPr>
          <w:sz w:val="24"/>
          <w:szCs w:val="24"/>
          <w:lang w:val="en-US"/>
        </w:rPr>
        <w:t>Judging indigenous parent–infant play against Western</w:t>
      </w:r>
      <w:r>
        <w:rPr>
          <w:sz w:val="24"/>
          <w:szCs w:val="24"/>
          <w:lang w:val="en-US"/>
        </w:rPr>
        <w:t xml:space="preserve"> </w:t>
      </w:r>
      <w:r w:rsidRPr="00605D0C">
        <w:rPr>
          <w:sz w:val="24"/>
          <w:szCs w:val="24"/>
          <w:lang w:val="en-US"/>
        </w:rPr>
        <w:t>normative standards can increase the likelihood of blaming parents as neglectful and labelling children as ‘at risk’</w:t>
      </w:r>
    </w:p>
    <w:p w14:paraId="7AA5D1CE" w14:textId="62657966" w:rsidR="00605D0C" w:rsidRPr="00605D0C" w:rsidRDefault="00DD71E7" w:rsidP="00605D0C">
      <w:pPr>
        <w:jc w:val="both"/>
        <w:rPr>
          <w:b/>
          <w:i/>
          <w:sz w:val="28"/>
          <w:szCs w:val="24"/>
          <w:lang w:val="en-US"/>
        </w:rPr>
      </w:pPr>
      <w:r>
        <w:rPr>
          <w:b/>
          <w:i/>
          <w:sz w:val="28"/>
          <w:szCs w:val="24"/>
          <w:lang w:val="en-US"/>
        </w:rPr>
        <w:t>D</w:t>
      </w:r>
    </w:p>
    <w:p w14:paraId="6B8B9E54" w14:textId="7BFAD30B" w:rsidR="00D25282" w:rsidRDefault="00DD71E7" w:rsidP="00A10103">
      <w:pPr>
        <w:jc w:val="both"/>
        <w:rPr>
          <w:sz w:val="24"/>
          <w:szCs w:val="24"/>
          <w:lang w:val="en-US"/>
        </w:rPr>
      </w:pPr>
      <w:r>
        <w:rPr>
          <w:sz w:val="24"/>
          <w:szCs w:val="24"/>
          <w:lang w:val="en-US"/>
        </w:rPr>
        <w:t>Following up,</w:t>
      </w:r>
      <w:r w:rsidR="00D25282">
        <w:rPr>
          <w:sz w:val="24"/>
          <w:szCs w:val="24"/>
          <w:lang w:val="en-US"/>
        </w:rPr>
        <w:t xml:space="preserve"> </w:t>
      </w:r>
      <w:r w:rsidR="00C16820">
        <w:rPr>
          <w:sz w:val="24"/>
          <w:szCs w:val="24"/>
          <w:lang w:val="en-US"/>
        </w:rPr>
        <w:t>there was</w:t>
      </w:r>
      <w:r w:rsidR="00D25282">
        <w:rPr>
          <w:sz w:val="24"/>
          <w:szCs w:val="24"/>
          <w:lang w:val="en-US"/>
        </w:rPr>
        <w:t xml:space="preserve"> a conversation about how the support of the environment enables occupation and how access </w:t>
      </w:r>
      <w:r w:rsidR="00DD0076">
        <w:rPr>
          <w:sz w:val="24"/>
          <w:szCs w:val="24"/>
          <w:lang w:val="en-US"/>
        </w:rPr>
        <w:t>really values in terms of enabling occupation.</w:t>
      </w:r>
    </w:p>
    <w:p w14:paraId="3E743BD9" w14:textId="382F35E0" w:rsidR="00DD0076" w:rsidRDefault="00605D0C" w:rsidP="00A10103">
      <w:pPr>
        <w:jc w:val="both"/>
        <w:rPr>
          <w:sz w:val="24"/>
          <w:szCs w:val="24"/>
          <w:lang w:val="en-US"/>
        </w:rPr>
      </w:pPr>
      <w:proofErr w:type="gramStart"/>
      <w:r>
        <w:rPr>
          <w:sz w:val="24"/>
          <w:szCs w:val="24"/>
          <w:lang w:val="en-US"/>
        </w:rPr>
        <w:t>Also</w:t>
      </w:r>
      <w:proofErr w:type="gramEnd"/>
      <w:r>
        <w:rPr>
          <w:sz w:val="24"/>
          <w:szCs w:val="24"/>
          <w:lang w:val="en-US"/>
        </w:rPr>
        <w:t xml:space="preserve"> </w:t>
      </w:r>
      <w:r w:rsidR="00DD71E7">
        <w:rPr>
          <w:sz w:val="24"/>
          <w:szCs w:val="24"/>
          <w:lang w:val="en-US"/>
        </w:rPr>
        <w:t>Lisette shared</w:t>
      </w:r>
      <w:r>
        <w:rPr>
          <w:sz w:val="24"/>
          <w:szCs w:val="24"/>
          <w:lang w:val="en-US"/>
        </w:rPr>
        <w:t xml:space="preserve"> information</w:t>
      </w:r>
      <w:r w:rsidR="00DD0076">
        <w:rPr>
          <w:sz w:val="24"/>
          <w:szCs w:val="24"/>
          <w:lang w:val="en-US"/>
        </w:rPr>
        <w:t xml:space="preserve"> about the inequality of participation in occupations.</w:t>
      </w:r>
    </w:p>
    <w:p w14:paraId="70D4D14B" w14:textId="65A6CC68" w:rsidR="00DD0076" w:rsidRDefault="00DD0076" w:rsidP="00A10103">
      <w:pPr>
        <w:jc w:val="both"/>
        <w:rPr>
          <w:sz w:val="24"/>
          <w:szCs w:val="24"/>
          <w:lang w:val="en-US"/>
        </w:rPr>
      </w:pPr>
      <w:r>
        <w:rPr>
          <w:sz w:val="24"/>
          <w:szCs w:val="24"/>
          <w:lang w:val="en-US"/>
        </w:rPr>
        <w:t xml:space="preserve">She then </w:t>
      </w:r>
      <w:r w:rsidR="00605D0C">
        <w:rPr>
          <w:sz w:val="24"/>
          <w:szCs w:val="24"/>
          <w:lang w:val="en-US"/>
        </w:rPr>
        <w:t>referred to the fact</w:t>
      </w:r>
      <w:r>
        <w:rPr>
          <w:sz w:val="24"/>
          <w:szCs w:val="24"/>
          <w:lang w:val="en-US"/>
        </w:rPr>
        <w:t xml:space="preserve"> about how we OTs usually focus on “good” occupations and avoid the “bad” ones </w:t>
      </w:r>
      <w:r w:rsidR="00605D0C">
        <w:rPr>
          <w:sz w:val="24"/>
          <w:szCs w:val="24"/>
          <w:lang w:val="en-US"/>
        </w:rPr>
        <w:t>and that</w:t>
      </w:r>
      <w:r>
        <w:rPr>
          <w:sz w:val="24"/>
          <w:szCs w:val="24"/>
          <w:lang w:val="en-US"/>
        </w:rPr>
        <w:t xml:space="preserve"> we should include them as well if they had been an essential par</w:t>
      </w:r>
      <w:r w:rsidR="00C16820">
        <w:rPr>
          <w:sz w:val="24"/>
          <w:szCs w:val="24"/>
          <w:lang w:val="en-US"/>
        </w:rPr>
        <w:t>t of a person’s lifestyle, but i</w:t>
      </w:r>
      <w:r>
        <w:rPr>
          <w:sz w:val="24"/>
          <w:szCs w:val="24"/>
          <w:lang w:val="en-US"/>
        </w:rPr>
        <w:t>n a much brighter no</w:t>
      </w:r>
      <w:r w:rsidR="00DD71E7">
        <w:rPr>
          <w:sz w:val="24"/>
          <w:szCs w:val="24"/>
          <w:lang w:val="en-US"/>
        </w:rPr>
        <w:t>ne</w:t>
      </w:r>
      <w:r>
        <w:rPr>
          <w:sz w:val="24"/>
          <w:szCs w:val="24"/>
          <w:lang w:val="en-US"/>
        </w:rPr>
        <w:t xml:space="preserve"> harmful way.</w:t>
      </w:r>
    </w:p>
    <w:p w14:paraId="4775E9B5" w14:textId="5C64027B" w:rsidR="00F36B7E" w:rsidRDefault="00F36B7E" w:rsidP="00F36B7E">
      <w:pPr>
        <w:jc w:val="both"/>
        <w:rPr>
          <w:sz w:val="24"/>
          <w:szCs w:val="24"/>
          <w:lang w:val="en-US"/>
        </w:rPr>
      </w:pPr>
      <w:r>
        <w:rPr>
          <w:noProof/>
          <w:lang w:eastAsia="el-GR"/>
        </w:rPr>
        <w:lastRenderedPageBreak/>
        <w:drawing>
          <wp:anchor distT="0" distB="0" distL="114300" distR="114300" simplePos="0" relativeHeight="251658240" behindDoc="0" locked="0" layoutInCell="1" allowOverlap="1" wp14:anchorId="0FB2184C" wp14:editId="648FA2C2">
            <wp:simplePos x="0" y="0"/>
            <wp:positionH relativeFrom="column">
              <wp:posOffset>3281045</wp:posOffset>
            </wp:positionH>
            <wp:positionV relativeFrom="paragraph">
              <wp:posOffset>15240</wp:posOffset>
            </wp:positionV>
            <wp:extent cx="2487930" cy="1657350"/>
            <wp:effectExtent l="0" t="0" r="7620" b="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87930" cy="1657350"/>
                    </a:xfrm>
                    <a:prstGeom prst="rect">
                      <a:avLst/>
                    </a:prstGeom>
                  </pic:spPr>
                </pic:pic>
              </a:graphicData>
            </a:graphic>
            <wp14:sizeRelH relativeFrom="page">
              <wp14:pctWidth>0</wp14:pctWidth>
            </wp14:sizeRelH>
            <wp14:sizeRelV relativeFrom="page">
              <wp14:pctHeight>0</wp14:pctHeight>
            </wp14:sizeRelV>
          </wp:anchor>
        </w:drawing>
      </w:r>
      <w:r w:rsidR="00DD71E7" w:rsidRPr="00DD71E7">
        <w:rPr>
          <w:sz w:val="24"/>
          <w:szCs w:val="24"/>
          <w:lang w:val="en-US"/>
        </w:rPr>
        <w:t>The s</w:t>
      </w:r>
      <w:r w:rsidR="00DD71E7">
        <w:rPr>
          <w:sz w:val="24"/>
          <w:szCs w:val="24"/>
          <w:lang w:val="en-US"/>
        </w:rPr>
        <w:t xml:space="preserve">tudents </w:t>
      </w:r>
      <w:r w:rsidR="00E70E19">
        <w:rPr>
          <w:sz w:val="24"/>
          <w:szCs w:val="24"/>
          <w:lang w:val="en-US"/>
        </w:rPr>
        <w:t>were</w:t>
      </w:r>
      <w:r w:rsidR="00C16820">
        <w:rPr>
          <w:sz w:val="24"/>
          <w:szCs w:val="24"/>
          <w:lang w:val="en-US"/>
        </w:rPr>
        <w:t xml:space="preserve"> reminded that OTs</w:t>
      </w:r>
      <w:r w:rsidR="00DD0076">
        <w:rPr>
          <w:sz w:val="24"/>
          <w:szCs w:val="24"/>
          <w:lang w:val="en-US"/>
        </w:rPr>
        <w:t xml:space="preserve"> also have to work with every single group and not just </w:t>
      </w:r>
      <w:r w:rsidR="00C16820">
        <w:rPr>
          <w:sz w:val="24"/>
          <w:szCs w:val="24"/>
          <w:lang w:val="en-US"/>
        </w:rPr>
        <w:t xml:space="preserve">alongside </w:t>
      </w:r>
      <w:r w:rsidR="00DD0076">
        <w:rPr>
          <w:sz w:val="24"/>
          <w:szCs w:val="24"/>
          <w:lang w:val="en-US"/>
        </w:rPr>
        <w:t xml:space="preserve">people with psychological, social, financial or physical impairments. For </w:t>
      </w:r>
      <w:r w:rsidR="00DD71E7">
        <w:rPr>
          <w:sz w:val="24"/>
          <w:szCs w:val="24"/>
          <w:lang w:val="en-US"/>
        </w:rPr>
        <w:t>example,</w:t>
      </w:r>
      <w:r w:rsidR="00DD0076">
        <w:rPr>
          <w:sz w:val="24"/>
          <w:szCs w:val="24"/>
          <w:lang w:val="en-US"/>
        </w:rPr>
        <w:t xml:space="preserve"> with drug addicts</w:t>
      </w:r>
      <w:r w:rsidR="002A09B0">
        <w:rPr>
          <w:sz w:val="24"/>
          <w:szCs w:val="24"/>
          <w:lang w:val="en-US"/>
        </w:rPr>
        <w:t>, prisoners to be freed etc.</w:t>
      </w:r>
    </w:p>
    <w:p w14:paraId="10016ABA" w14:textId="1193A5F0" w:rsidR="002A09B0" w:rsidRDefault="002A09B0" w:rsidP="00F36B7E">
      <w:pPr>
        <w:jc w:val="both"/>
        <w:rPr>
          <w:sz w:val="24"/>
          <w:szCs w:val="24"/>
          <w:lang w:val="en-US"/>
        </w:rPr>
      </w:pPr>
      <w:r>
        <w:rPr>
          <w:sz w:val="24"/>
          <w:szCs w:val="24"/>
          <w:lang w:val="en-US"/>
        </w:rPr>
        <w:t xml:space="preserve">In other words occupational science </w:t>
      </w:r>
      <w:r w:rsidR="00C16820">
        <w:rPr>
          <w:sz w:val="24"/>
          <w:szCs w:val="24"/>
          <w:lang w:val="en-US"/>
        </w:rPr>
        <w:t>is a great help to OTs to</w:t>
      </w:r>
      <w:r>
        <w:rPr>
          <w:sz w:val="24"/>
          <w:szCs w:val="24"/>
          <w:lang w:val="en-US"/>
        </w:rPr>
        <w:t xml:space="preserve"> see which group of persons have been left out by OTs.</w:t>
      </w:r>
    </w:p>
    <w:p w14:paraId="2F801844" w14:textId="14D29AAC" w:rsidR="002A09B0" w:rsidRDefault="002A09B0" w:rsidP="00A10103">
      <w:pPr>
        <w:jc w:val="both"/>
        <w:rPr>
          <w:sz w:val="24"/>
          <w:szCs w:val="24"/>
          <w:lang w:val="en-US"/>
        </w:rPr>
      </w:pPr>
      <w:r>
        <w:rPr>
          <w:sz w:val="24"/>
          <w:szCs w:val="24"/>
          <w:lang w:val="en-US"/>
        </w:rPr>
        <w:t>She</w:t>
      </w:r>
      <w:r w:rsidR="00E70E19">
        <w:rPr>
          <w:sz w:val="24"/>
          <w:szCs w:val="24"/>
          <w:lang w:val="en-US"/>
        </w:rPr>
        <w:t xml:space="preserve"> also</w:t>
      </w:r>
      <w:r>
        <w:rPr>
          <w:sz w:val="24"/>
          <w:szCs w:val="24"/>
          <w:lang w:val="en-US"/>
        </w:rPr>
        <w:t xml:space="preserve"> pointed out that we always have to see occupation in a context and not on </w:t>
      </w:r>
      <w:r w:rsidR="00EA4CBE">
        <w:rPr>
          <w:sz w:val="24"/>
          <w:szCs w:val="24"/>
          <w:lang w:val="en-US"/>
        </w:rPr>
        <w:t>its</w:t>
      </w:r>
      <w:r>
        <w:rPr>
          <w:sz w:val="24"/>
          <w:szCs w:val="24"/>
          <w:lang w:val="en-US"/>
        </w:rPr>
        <w:t xml:space="preserve"> own.</w:t>
      </w:r>
    </w:p>
    <w:p w14:paraId="49EA347E" w14:textId="7B6A45EF" w:rsidR="002A09B0" w:rsidRDefault="002A09B0" w:rsidP="00A10103">
      <w:pPr>
        <w:jc w:val="both"/>
        <w:rPr>
          <w:sz w:val="24"/>
          <w:szCs w:val="24"/>
          <w:lang w:val="en-US"/>
        </w:rPr>
      </w:pPr>
      <w:r>
        <w:rPr>
          <w:sz w:val="24"/>
          <w:szCs w:val="24"/>
          <w:lang w:val="en-US"/>
        </w:rPr>
        <w:t>Then the implications of occupational science, ex</w:t>
      </w:r>
      <w:r w:rsidR="00E70E19">
        <w:rPr>
          <w:sz w:val="24"/>
          <w:szCs w:val="24"/>
          <w:lang w:val="en-US"/>
        </w:rPr>
        <w:t>p</w:t>
      </w:r>
      <w:r>
        <w:rPr>
          <w:sz w:val="24"/>
          <w:szCs w:val="24"/>
          <w:lang w:val="en-US"/>
        </w:rPr>
        <w:t>anding the conceptualization of occupation and exa</w:t>
      </w:r>
      <w:r w:rsidR="00EA4CBE">
        <w:rPr>
          <w:sz w:val="24"/>
          <w:szCs w:val="24"/>
          <w:lang w:val="en-US"/>
        </w:rPr>
        <w:t>mining occupation as resistance, were brought up.</w:t>
      </w:r>
    </w:p>
    <w:p w14:paraId="0E4879B7" w14:textId="428E8BA4" w:rsidR="00E70E19" w:rsidRPr="00E70E19" w:rsidRDefault="00E70E19" w:rsidP="00A10103">
      <w:pPr>
        <w:jc w:val="both"/>
        <w:rPr>
          <w:b/>
          <w:i/>
          <w:sz w:val="28"/>
          <w:szCs w:val="24"/>
          <w:lang w:val="en-US"/>
        </w:rPr>
      </w:pPr>
      <w:r w:rsidRPr="00E70E19">
        <w:rPr>
          <w:b/>
          <w:i/>
          <w:sz w:val="28"/>
          <w:szCs w:val="24"/>
          <w:lang w:val="en-US"/>
        </w:rPr>
        <w:t>Group projects:</w:t>
      </w:r>
    </w:p>
    <w:p w14:paraId="3481811C" w14:textId="718FF9E7" w:rsidR="002A09B0" w:rsidRDefault="008818ED" w:rsidP="00A10103">
      <w:pPr>
        <w:jc w:val="both"/>
        <w:rPr>
          <w:sz w:val="24"/>
          <w:szCs w:val="24"/>
          <w:lang w:val="en-US"/>
        </w:rPr>
      </w:pPr>
      <w:r>
        <w:rPr>
          <w:noProof/>
          <w:lang w:eastAsia="el-GR"/>
        </w:rPr>
        <w:drawing>
          <wp:anchor distT="0" distB="0" distL="114300" distR="114300" simplePos="0" relativeHeight="251659264" behindDoc="0" locked="0" layoutInCell="1" allowOverlap="1" wp14:anchorId="549DFE14" wp14:editId="3B72FF44">
            <wp:simplePos x="0" y="0"/>
            <wp:positionH relativeFrom="column">
              <wp:posOffset>0</wp:posOffset>
            </wp:positionH>
            <wp:positionV relativeFrom="paragraph">
              <wp:posOffset>85090</wp:posOffset>
            </wp:positionV>
            <wp:extent cx="1838325" cy="1838325"/>
            <wp:effectExtent l="0" t="0" r="9525" b="9525"/>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14:sizeRelH relativeFrom="page">
              <wp14:pctWidth>0</wp14:pctWidth>
            </wp14:sizeRelH>
            <wp14:sizeRelV relativeFrom="page">
              <wp14:pctHeight>0</wp14:pctHeight>
            </wp14:sizeRelV>
          </wp:anchor>
        </w:drawing>
      </w:r>
      <w:r w:rsidR="00EA4CBE">
        <w:rPr>
          <w:sz w:val="24"/>
          <w:szCs w:val="24"/>
          <w:lang w:val="en-US"/>
        </w:rPr>
        <w:t>The participants were</w:t>
      </w:r>
      <w:r w:rsidR="002A09B0">
        <w:rPr>
          <w:sz w:val="24"/>
          <w:szCs w:val="24"/>
          <w:lang w:val="en-US"/>
        </w:rPr>
        <w:t xml:space="preserve"> separated into smaller groups of 4-6 people and</w:t>
      </w:r>
      <w:r w:rsidR="00EA4CBE">
        <w:rPr>
          <w:sz w:val="24"/>
          <w:szCs w:val="24"/>
          <w:lang w:val="en-US"/>
        </w:rPr>
        <w:t xml:space="preserve"> had to</w:t>
      </w:r>
      <w:r w:rsidR="002A09B0">
        <w:rPr>
          <w:sz w:val="24"/>
          <w:szCs w:val="24"/>
          <w:lang w:val="en-US"/>
        </w:rPr>
        <w:t xml:space="preserve"> t</w:t>
      </w:r>
      <w:r w:rsidR="00EA4CBE">
        <w:rPr>
          <w:sz w:val="24"/>
          <w:szCs w:val="24"/>
          <w:lang w:val="en-US"/>
        </w:rPr>
        <w:t>alk</w:t>
      </w:r>
      <w:r w:rsidR="002A09B0">
        <w:rPr>
          <w:sz w:val="24"/>
          <w:szCs w:val="24"/>
          <w:lang w:val="en-US"/>
        </w:rPr>
        <w:t xml:space="preserve"> about one “bad occupation” and the group of persons who are marginalized just by engaging in it. </w:t>
      </w:r>
    </w:p>
    <w:p w14:paraId="57BD93AB" w14:textId="763F3438" w:rsidR="00DD0076" w:rsidRDefault="002A09B0" w:rsidP="00A10103">
      <w:pPr>
        <w:jc w:val="both"/>
        <w:rPr>
          <w:sz w:val="24"/>
          <w:szCs w:val="24"/>
          <w:lang w:val="en-US"/>
        </w:rPr>
      </w:pPr>
      <w:r>
        <w:rPr>
          <w:sz w:val="24"/>
          <w:szCs w:val="24"/>
          <w:lang w:val="en-US"/>
        </w:rPr>
        <w:t>The first group came up with the occupation “smoking tobacco” and clarified that in many countries it is not a big deal but in others it is r</w:t>
      </w:r>
      <w:r w:rsidRPr="002A09B0">
        <w:rPr>
          <w:sz w:val="24"/>
          <w:szCs w:val="24"/>
          <w:lang w:val="en-US"/>
        </w:rPr>
        <w:t>eprehensible</w:t>
      </w:r>
      <w:r w:rsidR="004A0E70">
        <w:rPr>
          <w:sz w:val="24"/>
          <w:szCs w:val="24"/>
          <w:lang w:val="en-US"/>
        </w:rPr>
        <w:t>.</w:t>
      </w:r>
      <w:r w:rsidR="006F0ABC">
        <w:rPr>
          <w:sz w:val="24"/>
          <w:szCs w:val="24"/>
          <w:lang w:val="en-US"/>
        </w:rPr>
        <w:t xml:space="preserve"> It was also mentioned that in the same country or city people would be judged for smoking depending on their cultural background or social/financial status, maybe even age.</w:t>
      </w:r>
    </w:p>
    <w:p w14:paraId="3F4F6B9F" w14:textId="750393C3" w:rsidR="006F0ABC" w:rsidRDefault="006F0ABC" w:rsidP="00A10103">
      <w:pPr>
        <w:jc w:val="both"/>
        <w:rPr>
          <w:sz w:val="24"/>
          <w:szCs w:val="24"/>
          <w:lang w:val="en-US"/>
        </w:rPr>
      </w:pPr>
      <w:r>
        <w:rPr>
          <w:sz w:val="24"/>
          <w:szCs w:val="24"/>
          <w:lang w:val="en-US"/>
        </w:rPr>
        <w:t>The second group talked about healthy eating and that some foods are either difficult to find or maybe too expensive for people to buy, so they are just forced to eat less healthy and more junk food since its cheaper.</w:t>
      </w:r>
    </w:p>
    <w:p w14:paraId="14246DA4" w14:textId="3C46F2FC" w:rsidR="00B51AD0" w:rsidRDefault="006F0ABC" w:rsidP="00A10103">
      <w:pPr>
        <w:jc w:val="both"/>
        <w:rPr>
          <w:sz w:val="24"/>
          <w:szCs w:val="24"/>
          <w:lang w:val="en-US"/>
        </w:rPr>
      </w:pPr>
      <w:r>
        <w:rPr>
          <w:sz w:val="24"/>
          <w:szCs w:val="24"/>
          <w:lang w:val="en-US"/>
        </w:rPr>
        <w:t xml:space="preserve">The third group spoke about alcoholism and how it is okay for younger people to be addicted to it but when for example parents are addicted to drinking the same amount such as a teenager, they are shamed for it. </w:t>
      </w:r>
      <w:r w:rsidR="00B51AD0">
        <w:rPr>
          <w:sz w:val="24"/>
          <w:szCs w:val="24"/>
          <w:lang w:val="en-US"/>
        </w:rPr>
        <w:t xml:space="preserve">This opened the discussion about stereotype and typically norms for specific groups. </w:t>
      </w:r>
    </w:p>
    <w:p w14:paraId="54C03A86" w14:textId="0A63981D" w:rsidR="006F0ABC" w:rsidRDefault="006F0ABC" w:rsidP="00A10103">
      <w:pPr>
        <w:jc w:val="both"/>
        <w:rPr>
          <w:sz w:val="24"/>
          <w:szCs w:val="24"/>
          <w:lang w:val="en-US"/>
        </w:rPr>
      </w:pPr>
      <w:r>
        <w:rPr>
          <w:sz w:val="24"/>
          <w:szCs w:val="24"/>
          <w:lang w:val="en-US"/>
        </w:rPr>
        <w:t>The fourth and final group referred to sex workers and prostitution, and how people who do it are shamed for it.</w:t>
      </w:r>
    </w:p>
    <w:p w14:paraId="29CF4C7B" w14:textId="3238E27A" w:rsidR="006F0ABC" w:rsidRDefault="00835DC6" w:rsidP="00A10103">
      <w:pPr>
        <w:jc w:val="both"/>
        <w:rPr>
          <w:sz w:val="24"/>
          <w:szCs w:val="24"/>
          <w:lang w:val="en-US"/>
        </w:rPr>
      </w:pPr>
      <w:r>
        <w:rPr>
          <w:sz w:val="24"/>
          <w:szCs w:val="24"/>
          <w:lang w:val="en-US"/>
        </w:rPr>
        <w:t xml:space="preserve">The last thing Lisette </w:t>
      </w:r>
      <w:r w:rsidR="00EA4CBE">
        <w:rPr>
          <w:sz w:val="24"/>
          <w:szCs w:val="24"/>
          <w:lang w:val="en-US"/>
        </w:rPr>
        <w:t>pointed out,</w:t>
      </w:r>
      <w:r>
        <w:rPr>
          <w:sz w:val="24"/>
          <w:szCs w:val="24"/>
          <w:lang w:val="en-US"/>
        </w:rPr>
        <w:t xml:space="preserve"> before </w:t>
      </w:r>
      <w:r w:rsidR="00EA4CBE">
        <w:rPr>
          <w:sz w:val="24"/>
          <w:szCs w:val="24"/>
          <w:lang w:val="en-US"/>
        </w:rPr>
        <w:t xml:space="preserve">the session was </w:t>
      </w:r>
      <w:r>
        <w:rPr>
          <w:sz w:val="24"/>
          <w:szCs w:val="24"/>
          <w:lang w:val="en-US"/>
        </w:rPr>
        <w:t>finished</w:t>
      </w:r>
      <w:r w:rsidR="00EA4CBE">
        <w:rPr>
          <w:sz w:val="24"/>
          <w:szCs w:val="24"/>
          <w:lang w:val="en-US"/>
        </w:rPr>
        <w:t>,</w:t>
      </w:r>
      <w:r>
        <w:rPr>
          <w:sz w:val="24"/>
          <w:szCs w:val="24"/>
          <w:lang w:val="en-US"/>
        </w:rPr>
        <w:t xml:space="preserve"> that </w:t>
      </w:r>
      <w:r w:rsidR="00EA4CBE">
        <w:rPr>
          <w:sz w:val="24"/>
          <w:szCs w:val="24"/>
          <w:lang w:val="en-US"/>
        </w:rPr>
        <w:t>OTs have</w:t>
      </w:r>
      <w:r>
        <w:rPr>
          <w:sz w:val="24"/>
          <w:szCs w:val="24"/>
          <w:lang w:val="en-US"/>
        </w:rPr>
        <w:t xml:space="preserve"> to always look critical upon occupational therapy so as to improve it and</w:t>
      </w:r>
      <w:r w:rsidRPr="00835DC6">
        <w:rPr>
          <w:sz w:val="24"/>
          <w:szCs w:val="24"/>
          <w:lang w:val="en-US"/>
        </w:rPr>
        <w:t xml:space="preserve"> </w:t>
      </w:r>
      <w:r>
        <w:rPr>
          <w:sz w:val="24"/>
          <w:szCs w:val="24"/>
          <w:lang w:val="en-US"/>
        </w:rPr>
        <w:t>provide better services. And that’s a part of critical occupational science.</w:t>
      </w:r>
    </w:p>
    <w:p w14:paraId="4B55362A" w14:textId="4D5DE484" w:rsidR="00B51AD0" w:rsidRDefault="00B51AD0" w:rsidP="00A10103">
      <w:pPr>
        <w:jc w:val="both"/>
        <w:rPr>
          <w:sz w:val="24"/>
          <w:szCs w:val="24"/>
          <w:lang w:val="en-US"/>
        </w:rPr>
      </w:pPr>
      <w:r>
        <w:rPr>
          <w:sz w:val="24"/>
          <w:szCs w:val="24"/>
          <w:lang w:val="en-US"/>
        </w:rPr>
        <w:t xml:space="preserve">After this final word, the session has ended. </w:t>
      </w:r>
    </w:p>
    <w:p w14:paraId="26146D54" w14:textId="130C9484" w:rsidR="00B51AD0" w:rsidRDefault="00B51AD0" w:rsidP="00A10103">
      <w:pPr>
        <w:jc w:val="both"/>
        <w:rPr>
          <w:sz w:val="24"/>
          <w:szCs w:val="24"/>
          <w:lang w:val="en-US"/>
        </w:rPr>
      </w:pPr>
      <w:r>
        <w:rPr>
          <w:sz w:val="24"/>
          <w:szCs w:val="24"/>
          <w:lang w:val="en-US"/>
        </w:rPr>
        <w:lastRenderedPageBreak/>
        <w:t>SPOTeurope is very grateful for everyone who participated and a big thank you to Lisette for hosting this session!</w:t>
      </w:r>
    </w:p>
    <w:p w14:paraId="1CE992EB" w14:textId="1C9C4612" w:rsidR="00835DC6" w:rsidRPr="00E70E19" w:rsidRDefault="00835DC6" w:rsidP="00A10103">
      <w:pPr>
        <w:jc w:val="both"/>
        <w:rPr>
          <w:b/>
          <w:i/>
          <w:sz w:val="28"/>
          <w:szCs w:val="24"/>
          <w:lang w:val="en-US"/>
        </w:rPr>
      </w:pPr>
    </w:p>
    <w:p w14:paraId="1AC1980A" w14:textId="77777777" w:rsidR="00835DC6" w:rsidRPr="00835DC6" w:rsidRDefault="00835DC6" w:rsidP="00A10103">
      <w:pPr>
        <w:jc w:val="both"/>
        <w:rPr>
          <w:sz w:val="24"/>
          <w:szCs w:val="24"/>
          <w:lang w:val="en-US"/>
        </w:rPr>
      </w:pPr>
    </w:p>
    <w:p w14:paraId="35F9345B" w14:textId="77777777" w:rsidR="006F0ABC" w:rsidRDefault="006F0ABC" w:rsidP="00A10103">
      <w:pPr>
        <w:jc w:val="both"/>
        <w:rPr>
          <w:sz w:val="24"/>
          <w:szCs w:val="24"/>
          <w:lang w:val="en-US"/>
        </w:rPr>
      </w:pPr>
    </w:p>
    <w:p w14:paraId="7DFC35EF" w14:textId="77777777" w:rsidR="006F0ABC" w:rsidRPr="00A10103" w:rsidRDefault="006F0ABC" w:rsidP="00A10103">
      <w:pPr>
        <w:jc w:val="both"/>
        <w:rPr>
          <w:sz w:val="24"/>
          <w:szCs w:val="24"/>
          <w:lang w:val="en-US"/>
        </w:rPr>
      </w:pPr>
    </w:p>
    <w:sectPr w:rsidR="006F0ABC" w:rsidRPr="00A1010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0D9A4" w14:textId="77777777" w:rsidR="005E6374" w:rsidRDefault="005E6374" w:rsidP="00B94ADB">
      <w:pPr>
        <w:spacing w:after="0" w:line="240" w:lineRule="auto"/>
      </w:pPr>
      <w:r>
        <w:separator/>
      </w:r>
    </w:p>
  </w:endnote>
  <w:endnote w:type="continuationSeparator" w:id="0">
    <w:p w14:paraId="7A679B86" w14:textId="77777777" w:rsidR="005E6374" w:rsidRDefault="005E6374" w:rsidP="00B9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1B0BF" w14:textId="77777777" w:rsidR="005E6374" w:rsidRDefault="005E6374" w:rsidP="00B94ADB">
      <w:pPr>
        <w:spacing w:after="0" w:line="240" w:lineRule="auto"/>
      </w:pPr>
      <w:r>
        <w:separator/>
      </w:r>
    </w:p>
  </w:footnote>
  <w:footnote w:type="continuationSeparator" w:id="0">
    <w:p w14:paraId="1DC03AD4" w14:textId="77777777" w:rsidR="005E6374" w:rsidRDefault="005E6374" w:rsidP="00B94A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34D1D"/>
    <w:multiLevelType w:val="hybridMultilevel"/>
    <w:tmpl w:val="296A47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A3B207B"/>
    <w:multiLevelType w:val="multilevel"/>
    <w:tmpl w:val="8BF0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027697"/>
    <w:multiLevelType w:val="multilevel"/>
    <w:tmpl w:val="A7E4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0F7824"/>
    <w:multiLevelType w:val="hybridMultilevel"/>
    <w:tmpl w:val="C11A80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BCB297A"/>
    <w:multiLevelType w:val="hybridMultilevel"/>
    <w:tmpl w:val="B67C46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DD56085"/>
    <w:multiLevelType w:val="hybridMultilevel"/>
    <w:tmpl w:val="1FB60B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3F2A"/>
    <w:rsid w:val="00016AEB"/>
    <w:rsid w:val="00165691"/>
    <w:rsid w:val="001D6B91"/>
    <w:rsid w:val="002707FF"/>
    <w:rsid w:val="002A09B0"/>
    <w:rsid w:val="002F19F7"/>
    <w:rsid w:val="00494811"/>
    <w:rsid w:val="004A0E70"/>
    <w:rsid w:val="00504915"/>
    <w:rsid w:val="00537174"/>
    <w:rsid w:val="005476D2"/>
    <w:rsid w:val="005523C5"/>
    <w:rsid w:val="00566B5D"/>
    <w:rsid w:val="005E6374"/>
    <w:rsid w:val="00605D0C"/>
    <w:rsid w:val="00674505"/>
    <w:rsid w:val="006F0ABC"/>
    <w:rsid w:val="007D1D21"/>
    <w:rsid w:val="00817D35"/>
    <w:rsid w:val="00835DC6"/>
    <w:rsid w:val="00845D51"/>
    <w:rsid w:val="008818ED"/>
    <w:rsid w:val="009025CC"/>
    <w:rsid w:val="00917380"/>
    <w:rsid w:val="009E3DF8"/>
    <w:rsid w:val="00A040C5"/>
    <w:rsid w:val="00A10103"/>
    <w:rsid w:val="00A1494C"/>
    <w:rsid w:val="00A774D9"/>
    <w:rsid w:val="00AD7E5D"/>
    <w:rsid w:val="00B51AD0"/>
    <w:rsid w:val="00B94ADB"/>
    <w:rsid w:val="00C150C1"/>
    <w:rsid w:val="00C16820"/>
    <w:rsid w:val="00C46CD1"/>
    <w:rsid w:val="00C56BB3"/>
    <w:rsid w:val="00CC7CA6"/>
    <w:rsid w:val="00D25282"/>
    <w:rsid w:val="00D90631"/>
    <w:rsid w:val="00DC30E6"/>
    <w:rsid w:val="00DD0076"/>
    <w:rsid w:val="00DD71E7"/>
    <w:rsid w:val="00E3687A"/>
    <w:rsid w:val="00E70E19"/>
    <w:rsid w:val="00EA4CBE"/>
    <w:rsid w:val="00EB12A4"/>
    <w:rsid w:val="00EB60A1"/>
    <w:rsid w:val="00F36B7E"/>
    <w:rsid w:val="00F53F2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4FBC7"/>
  <w15:docId w15:val="{A89CBAB6-55FE-9548-94C4-5C3738211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476D2"/>
    <w:pPr>
      <w:ind w:left="720"/>
      <w:contextualSpacing/>
    </w:pPr>
  </w:style>
  <w:style w:type="paragraph" w:styleId="Ballontekst">
    <w:name w:val="Balloon Text"/>
    <w:basedOn w:val="Standaard"/>
    <w:link w:val="BallontekstChar"/>
    <w:uiPriority w:val="99"/>
    <w:semiHidden/>
    <w:unhideWhenUsed/>
    <w:rsid w:val="00E3687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687A"/>
    <w:rPr>
      <w:rFonts w:ascii="Tahoma" w:hAnsi="Tahoma" w:cs="Tahoma"/>
      <w:sz w:val="16"/>
      <w:szCs w:val="16"/>
    </w:rPr>
  </w:style>
  <w:style w:type="paragraph" w:styleId="Koptekst">
    <w:name w:val="header"/>
    <w:basedOn w:val="Standaard"/>
    <w:link w:val="KoptekstChar"/>
    <w:uiPriority w:val="99"/>
    <w:unhideWhenUsed/>
    <w:rsid w:val="00B94ADB"/>
    <w:pPr>
      <w:tabs>
        <w:tab w:val="center" w:pos="4153"/>
        <w:tab w:val="right" w:pos="8306"/>
      </w:tabs>
      <w:spacing w:after="0" w:line="240" w:lineRule="auto"/>
    </w:pPr>
  </w:style>
  <w:style w:type="character" w:customStyle="1" w:styleId="KoptekstChar">
    <w:name w:val="Koptekst Char"/>
    <w:basedOn w:val="Standaardalinea-lettertype"/>
    <w:link w:val="Koptekst"/>
    <w:uiPriority w:val="99"/>
    <w:rsid w:val="00B94ADB"/>
  </w:style>
  <w:style w:type="paragraph" w:styleId="Voettekst">
    <w:name w:val="footer"/>
    <w:basedOn w:val="Standaard"/>
    <w:link w:val="VoettekstChar"/>
    <w:uiPriority w:val="99"/>
    <w:unhideWhenUsed/>
    <w:rsid w:val="00B94ADB"/>
    <w:pPr>
      <w:tabs>
        <w:tab w:val="center" w:pos="4153"/>
        <w:tab w:val="right" w:pos="8306"/>
      </w:tabs>
      <w:spacing w:after="0" w:line="240" w:lineRule="auto"/>
    </w:pPr>
  </w:style>
  <w:style w:type="character" w:customStyle="1" w:styleId="VoettekstChar">
    <w:name w:val="Voettekst Char"/>
    <w:basedOn w:val="Standaardalinea-lettertype"/>
    <w:link w:val="Voettekst"/>
    <w:uiPriority w:val="99"/>
    <w:rsid w:val="00B94ADB"/>
  </w:style>
  <w:style w:type="paragraph" w:styleId="Normaalweb">
    <w:name w:val="Normal (Web)"/>
    <w:basedOn w:val="Standaard"/>
    <w:uiPriority w:val="99"/>
    <w:semiHidden/>
    <w:unhideWhenUsed/>
    <w:rsid w:val="00817D35"/>
    <w:pPr>
      <w:spacing w:before="100" w:beforeAutospacing="1" w:after="100" w:afterAutospacing="1" w:line="240" w:lineRule="auto"/>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151475">
      <w:bodyDiv w:val="1"/>
      <w:marLeft w:val="0"/>
      <w:marRight w:val="0"/>
      <w:marTop w:val="0"/>
      <w:marBottom w:val="0"/>
      <w:divBdr>
        <w:top w:val="none" w:sz="0" w:space="0" w:color="auto"/>
        <w:left w:val="none" w:sz="0" w:space="0" w:color="auto"/>
        <w:bottom w:val="none" w:sz="0" w:space="0" w:color="auto"/>
        <w:right w:val="none" w:sz="0" w:space="0" w:color="auto"/>
      </w:divBdr>
      <w:divsChild>
        <w:div w:id="960115099">
          <w:marLeft w:val="0"/>
          <w:marRight w:val="0"/>
          <w:marTop w:val="0"/>
          <w:marBottom w:val="0"/>
          <w:divBdr>
            <w:top w:val="none" w:sz="0" w:space="0" w:color="auto"/>
            <w:left w:val="none" w:sz="0" w:space="0" w:color="auto"/>
            <w:bottom w:val="none" w:sz="0" w:space="0" w:color="auto"/>
            <w:right w:val="none" w:sz="0" w:space="0" w:color="auto"/>
          </w:divBdr>
          <w:divsChild>
            <w:div w:id="422184074">
              <w:marLeft w:val="0"/>
              <w:marRight w:val="0"/>
              <w:marTop w:val="0"/>
              <w:marBottom w:val="0"/>
              <w:divBdr>
                <w:top w:val="none" w:sz="0" w:space="0" w:color="auto"/>
                <w:left w:val="none" w:sz="0" w:space="0" w:color="auto"/>
                <w:bottom w:val="none" w:sz="0" w:space="0" w:color="auto"/>
                <w:right w:val="none" w:sz="0" w:space="0" w:color="auto"/>
              </w:divBdr>
              <w:divsChild>
                <w:div w:id="544953861">
                  <w:marLeft w:val="0"/>
                  <w:marRight w:val="0"/>
                  <w:marTop w:val="0"/>
                  <w:marBottom w:val="0"/>
                  <w:divBdr>
                    <w:top w:val="none" w:sz="0" w:space="0" w:color="auto"/>
                    <w:left w:val="none" w:sz="0" w:space="0" w:color="auto"/>
                    <w:bottom w:val="none" w:sz="0" w:space="0" w:color="auto"/>
                    <w:right w:val="none" w:sz="0" w:space="0" w:color="auto"/>
                  </w:divBdr>
                  <w:divsChild>
                    <w:div w:id="169129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317683">
      <w:bodyDiv w:val="1"/>
      <w:marLeft w:val="0"/>
      <w:marRight w:val="0"/>
      <w:marTop w:val="0"/>
      <w:marBottom w:val="0"/>
      <w:divBdr>
        <w:top w:val="none" w:sz="0" w:space="0" w:color="auto"/>
        <w:left w:val="none" w:sz="0" w:space="0" w:color="auto"/>
        <w:bottom w:val="none" w:sz="0" w:space="0" w:color="auto"/>
        <w:right w:val="none" w:sz="0" w:space="0" w:color="auto"/>
      </w:divBdr>
      <w:divsChild>
        <w:div w:id="56100766">
          <w:marLeft w:val="0"/>
          <w:marRight w:val="0"/>
          <w:marTop w:val="0"/>
          <w:marBottom w:val="0"/>
          <w:divBdr>
            <w:top w:val="none" w:sz="0" w:space="0" w:color="auto"/>
            <w:left w:val="none" w:sz="0" w:space="0" w:color="auto"/>
            <w:bottom w:val="none" w:sz="0" w:space="0" w:color="auto"/>
            <w:right w:val="none" w:sz="0" w:space="0" w:color="auto"/>
          </w:divBdr>
          <w:divsChild>
            <w:div w:id="1330643728">
              <w:marLeft w:val="0"/>
              <w:marRight w:val="0"/>
              <w:marTop w:val="0"/>
              <w:marBottom w:val="0"/>
              <w:divBdr>
                <w:top w:val="none" w:sz="0" w:space="0" w:color="auto"/>
                <w:left w:val="none" w:sz="0" w:space="0" w:color="auto"/>
                <w:bottom w:val="none" w:sz="0" w:space="0" w:color="auto"/>
                <w:right w:val="none" w:sz="0" w:space="0" w:color="auto"/>
              </w:divBdr>
              <w:divsChild>
                <w:div w:id="747116558">
                  <w:marLeft w:val="0"/>
                  <w:marRight w:val="0"/>
                  <w:marTop w:val="0"/>
                  <w:marBottom w:val="0"/>
                  <w:divBdr>
                    <w:top w:val="none" w:sz="0" w:space="0" w:color="auto"/>
                    <w:left w:val="none" w:sz="0" w:space="0" w:color="auto"/>
                    <w:bottom w:val="none" w:sz="0" w:space="0" w:color="auto"/>
                    <w:right w:val="none" w:sz="0" w:space="0" w:color="auto"/>
                  </w:divBdr>
                  <w:divsChild>
                    <w:div w:id="21188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496</TotalTime>
  <Pages>5</Pages>
  <Words>1133</Words>
  <Characters>6232</Characters>
  <Application>Microsoft Office Word</Application>
  <DocSecurity>0</DocSecurity>
  <Lines>51</Lines>
  <Paragraphs>14</Paragraphs>
  <ScaleCrop>false</ScaleCrop>
  <HeadingPairs>
    <vt:vector size="6" baseType="variant">
      <vt:variant>
        <vt:lpstr>Titel</vt:lpstr>
      </vt:variant>
      <vt:variant>
        <vt:i4>1</vt:i4>
      </vt:variant>
      <vt:variant>
        <vt:lpstr>Τίτλος</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elena</dc:creator>
  <cp:keywords/>
  <dc:description/>
  <cp:lastModifiedBy>Cassandra Christianen</cp:lastModifiedBy>
  <cp:revision>32</cp:revision>
  <dcterms:created xsi:type="dcterms:W3CDTF">2020-05-20T18:37:00Z</dcterms:created>
  <dcterms:modified xsi:type="dcterms:W3CDTF">2020-05-24T18:11:00Z</dcterms:modified>
</cp:coreProperties>
</file>